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附件2.2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52"/>
          <w:lang w:val="en-US" w:eastAsia="zh-CN"/>
        </w:rPr>
        <w:t>第九届“创客中国”吉林省中小企业创新创业大赛本科高校直通复赛限额分配表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5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497"/>
        <w:gridCol w:w="2673"/>
        <w:gridCol w:w="3464"/>
        <w:gridCol w:w="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加分项1（双创改革示范高校）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加分项2（985+双一流+双特色）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国家级（+2）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985（+4）+双一流（+2）+双特色（+1）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双一流（+2）+双特色（+1）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延边大学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双一流（+2）+双特色（+1）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长春理工大学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省级（+1）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国家级（+2）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长春中医药大学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东北电力大学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长春工业大学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北华大学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省级（+1）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吉林财经大学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吉林外国语大学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长春师范大学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吉林建筑大学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国家级（+2）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国家级（+2）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吉林化工学院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长春工程学院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吉林工程技术师范学院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通化师范学院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白城师范学院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吉林医药学院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吉林农业科技学院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吉林警察学院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吉林动画学院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国家级（+2）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双特色（+1）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长春建筑学院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长春光华学院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长春科技学院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长春财经学院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吉林建筑科技学院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长春人文学院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长春电子科技学院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长春工业大学人文信息学院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吉林师范大学博达学院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长春大学旅游学院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TU1ZjMwZGJhNWQzNDFkYjZkMjFjNDk1OTY2ZGQifQ=="/>
  </w:docVars>
  <w:rsids>
    <w:rsidRoot w:val="168F5320"/>
    <w:rsid w:val="168F5320"/>
    <w:rsid w:val="20953B2C"/>
    <w:rsid w:val="230E59BB"/>
    <w:rsid w:val="4E727140"/>
    <w:rsid w:val="7A8C1265"/>
    <w:rsid w:val="FE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_GB2312"/>
      <w:b/>
      <w:sz w:val="3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2"/>
    </w:pPr>
    <w:rPr>
      <w:rFonts w:ascii="Calibri" w:hAnsi="Calibri" w:eastAsia="仿宋_GB2312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character" w:customStyle="1" w:styleId="7">
    <w:name w:val="标题 3 Char"/>
    <w:link w:val="4"/>
    <w:qFormat/>
    <w:uiPriority w:val="0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549</Words>
  <Characters>610</Characters>
  <Lines>0</Lines>
  <Paragraphs>0</Paragraphs>
  <TotalTime>1</TotalTime>
  <ScaleCrop>false</ScaleCrop>
  <LinksUpToDate>false</LinksUpToDate>
  <CharactersWithSpaces>613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2024-06-06T16:09:00Z</dcterms:created>
  <dc:creator>WPS_1503887425</dc:creator>
  <cp:lastModifiedBy>uos</cp:lastModifiedBy>
  <dcterms:modified xsi:type="dcterms:W3CDTF">2024-06-12T15:41:05Z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0EDA75F12D5A4209A433F92266DA1EAB_13</vt:lpwstr>
  </property>
</Properties>
</file>