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A8" w:rsidRDefault="00E34BC1" w:rsidP="00ED57F9">
      <w:pPr>
        <w:spacing w:beforeLines="50" w:afterLines="50"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b/>
          <w:noProof/>
          <w:sz w:val="36"/>
          <w:szCs w:val="32"/>
        </w:rPr>
        <w:drawing>
          <wp:inline distT="0" distB="0" distL="0" distR="0">
            <wp:extent cx="666750" cy="328295"/>
            <wp:effectExtent l="0" t="0" r="0" b="14605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6675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/>
          <w:sz w:val="28"/>
          <w:szCs w:val="28"/>
        </w:rPr>
        <w:t>江苏恒瑞</w:t>
      </w:r>
      <w:r>
        <w:rPr>
          <w:rFonts w:ascii="微软雅黑" w:eastAsia="微软雅黑" w:hAnsi="微软雅黑"/>
          <w:b/>
          <w:sz w:val="28"/>
          <w:szCs w:val="28"/>
        </w:rPr>
        <w:t>医药</w:t>
      </w:r>
      <w:r>
        <w:rPr>
          <w:rFonts w:ascii="微软雅黑" w:eastAsia="微软雅黑" w:hAnsi="微软雅黑" w:hint="eastAsia"/>
          <w:b/>
          <w:sz w:val="28"/>
          <w:szCs w:val="28"/>
        </w:rPr>
        <w:t>科信</w:t>
      </w:r>
      <w:r>
        <w:rPr>
          <w:rFonts w:ascii="微软雅黑" w:eastAsia="微软雅黑" w:hAnsi="微软雅黑"/>
          <w:b/>
          <w:sz w:val="28"/>
          <w:szCs w:val="28"/>
        </w:rPr>
        <w:t>公司</w:t>
      </w:r>
      <w:r>
        <w:rPr>
          <w:rFonts w:ascii="微软雅黑" w:eastAsia="微软雅黑" w:hAnsi="微软雅黑" w:hint="eastAsia"/>
          <w:b/>
          <w:sz w:val="28"/>
          <w:szCs w:val="28"/>
        </w:rPr>
        <w:t>--中国心 未来星</w:t>
      </w:r>
    </w:p>
    <w:p w:rsidR="001562A8" w:rsidRDefault="00E34BC1">
      <w:pPr>
        <w:spacing w:line="360" w:lineRule="auto"/>
        <w:ind w:firstLineChars="197" w:firstLine="433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恒瑞</w:t>
      </w:r>
      <w:r>
        <w:rPr>
          <w:rFonts w:ascii="宋体" w:eastAsia="宋体" w:hAnsi="宋体"/>
          <w:sz w:val="22"/>
        </w:rPr>
        <w:t>医药</w:t>
      </w:r>
      <w:r>
        <w:rPr>
          <w:rFonts w:ascii="宋体" w:eastAsia="宋体" w:hAnsi="宋体" w:hint="eastAsia"/>
          <w:sz w:val="22"/>
        </w:rPr>
        <w:t>，</w:t>
      </w:r>
      <w:r>
        <w:rPr>
          <w:rFonts w:ascii="宋体" w:eastAsia="宋体" w:hAnsi="宋体"/>
          <w:sz w:val="22"/>
        </w:rPr>
        <w:t>始建于</w:t>
      </w:r>
      <w:r>
        <w:rPr>
          <w:rFonts w:ascii="宋体" w:eastAsia="宋体" w:hAnsi="宋体" w:hint="eastAsia"/>
          <w:sz w:val="22"/>
        </w:rPr>
        <w:t>1970年</w:t>
      </w:r>
      <w:r>
        <w:rPr>
          <w:rFonts w:ascii="宋体" w:eastAsia="宋体" w:hAnsi="宋体"/>
          <w:sz w:val="22"/>
        </w:rPr>
        <w:t>，2000</w:t>
      </w:r>
      <w:r>
        <w:rPr>
          <w:rFonts w:ascii="宋体" w:eastAsia="宋体" w:hAnsi="宋体" w:hint="eastAsia"/>
          <w:sz w:val="22"/>
        </w:rPr>
        <w:t>年</w:t>
      </w:r>
      <w:r>
        <w:rPr>
          <w:rFonts w:ascii="宋体" w:eastAsia="宋体" w:hAnsi="宋体"/>
          <w:sz w:val="22"/>
        </w:rPr>
        <w:t>在上海证劵交易所上市，股票</w:t>
      </w:r>
      <w:r>
        <w:rPr>
          <w:rFonts w:ascii="宋体" w:eastAsia="宋体" w:hAnsi="宋体" w:hint="eastAsia"/>
          <w:sz w:val="22"/>
        </w:rPr>
        <w:t>代码600276，是</w:t>
      </w:r>
      <w:r>
        <w:rPr>
          <w:rFonts w:ascii="宋体" w:eastAsia="宋体" w:hAnsi="宋体"/>
          <w:sz w:val="22"/>
        </w:rPr>
        <w:t>中国最大的抗肿瘤药、手术用药和造影剂的研发和生产基地，中国</w:t>
      </w:r>
      <w:r>
        <w:rPr>
          <w:rFonts w:ascii="宋体" w:eastAsia="宋体" w:hAnsi="宋体" w:hint="eastAsia"/>
          <w:sz w:val="22"/>
        </w:rPr>
        <w:t>医药</w:t>
      </w:r>
      <w:r>
        <w:rPr>
          <w:rFonts w:ascii="宋体" w:eastAsia="宋体" w:hAnsi="宋体"/>
          <w:sz w:val="22"/>
        </w:rPr>
        <w:t>行业</w:t>
      </w:r>
      <w:r>
        <w:rPr>
          <w:rFonts w:ascii="宋体" w:eastAsia="宋体" w:hAnsi="宋体" w:hint="eastAsia"/>
          <w:sz w:val="22"/>
        </w:rPr>
        <w:t>综合</w:t>
      </w:r>
      <w:r>
        <w:rPr>
          <w:rFonts w:ascii="宋体" w:eastAsia="宋体" w:hAnsi="宋体"/>
          <w:sz w:val="22"/>
        </w:rPr>
        <w:t>创新实力</w:t>
      </w:r>
      <w:r>
        <w:rPr>
          <w:rFonts w:ascii="宋体" w:eastAsia="宋体" w:hAnsi="宋体" w:hint="eastAsia"/>
          <w:sz w:val="22"/>
        </w:rPr>
        <w:t>排名</w:t>
      </w:r>
      <w:r>
        <w:rPr>
          <w:rFonts w:ascii="宋体" w:eastAsia="宋体" w:hAnsi="宋体"/>
          <w:sz w:val="22"/>
        </w:rPr>
        <w:t>第一，目前为</w:t>
      </w:r>
      <w:r>
        <w:rPr>
          <w:rFonts w:ascii="宋体" w:eastAsia="宋体" w:hAnsi="宋体" w:hint="eastAsia"/>
          <w:sz w:val="22"/>
        </w:rPr>
        <w:t>中国</w:t>
      </w:r>
      <w:r>
        <w:rPr>
          <w:rFonts w:ascii="宋体" w:eastAsia="宋体" w:hAnsi="宋体"/>
          <w:sz w:val="22"/>
        </w:rPr>
        <w:t>市值最大的医药上市公司。</w:t>
      </w:r>
    </w:p>
    <w:p w:rsidR="001562A8" w:rsidRDefault="00E34BC1">
      <w:pPr>
        <w:spacing w:line="360" w:lineRule="auto"/>
        <w:ind w:firstLineChars="197" w:firstLine="433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江苏科信医药销售有限公司是恒瑞医药的销售公司</w:t>
      </w:r>
      <w:r>
        <w:rPr>
          <w:rFonts w:ascii="宋体" w:eastAsia="宋体" w:hAnsi="宋体"/>
          <w:sz w:val="22"/>
        </w:rPr>
        <w:t>，</w:t>
      </w:r>
      <w:r>
        <w:rPr>
          <w:rFonts w:ascii="宋体" w:eastAsia="宋体" w:hAnsi="宋体" w:hint="eastAsia"/>
          <w:sz w:val="22"/>
        </w:rPr>
        <w:t>承担着</w:t>
      </w:r>
      <w:r>
        <w:rPr>
          <w:rFonts w:ascii="宋体" w:eastAsia="宋体" w:hAnsi="宋体"/>
          <w:sz w:val="22"/>
        </w:rPr>
        <w:t>恒瑞医药抗肿瘤药、</w:t>
      </w:r>
      <w:r>
        <w:rPr>
          <w:rFonts w:ascii="宋体" w:eastAsia="宋体" w:hAnsi="宋体" w:hint="eastAsia"/>
          <w:sz w:val="22"/>
        </w:rPr>
        <w:t>造影剂</w:t>
      </w:r>
      <w:r>
        <w:rPr>
          <w:rFonts w:ascii="宋体" w:eastAsia="宋体" w:hAnsi="宋体"/>
          <w:sz w:val="22"/>
        </w:rPr>
        <w:t>、</w:t>
      </w:r>
      <w:r>
        <w:rPr>
          <w:rFonts w:ascii="宋体" w:eastAsia="宋体" w:hAnsi="宋体" w:hint="eastAsia"/>
          <w:sz w:val="22"/>
        </w:rPr>
        <w:t>输液</w:t>
      </w:r>
      <w:r>
        <w:rPr>
          <w:rFonts w:ascii="宋体" w:eastAsia="宋体" w:hAnsi="宋体"/>
          <w:sz w:val="22"/>
        </w:rPr>
        <w:t>、内分泌、</w:t>
      </w:r>
      <w:r>
        <w:rPr>
          <w:rFonts w:ascii="宋体" w:eastAsia="宋体" w:hAnsi="宋体" w:hint="eastAsia"/>
          <w:sz w:val="22"/>
        </w:rPr>
        <w:t>心血管</w:t>
      </w:r>
      <w:r>
        <w:rPr>
          <w:rFonts w:ascii="宋体" w:eastAsia="宋体" w:hAnsi="宋体"/>
          <w:sz w:val="22"/>
        </w:rPr>
        <w:t>、</w:t>
      </w:r>
      <w:r>
        <w:rPr>
          <w:rFonts w:ascii="宋体" w:eastAsia="宋体" w:hAnsi="宋体" w:hint="eastAsia"/>
          <w:sz w:val="22"/>
        </w:rPr>
        <w:t>医疗器械</w:t>
      </w:r>
      <w:r>
        <w:rPr>
          <w:rFonts w:ascii="宋体" w:eastAsia="宋体" w:hAnsi="宋体"/>
          <w:sz w:val="22"/>
        </w:rPr>
        <w:t>等产品的销售和市场推广职能。</w:t>
      </w:r>
      <w:r>
        <w:rPr>
          <w:rFonts w:ascii="宋体" w:eastAsia="宋体" w:hAnsi="宋体" w:hint="eastAsia"/>
          <w:sz w:val="22"/>
        </w:rPr>
        <w:t>科信医药建立了遍布全国的销售网络和专业化的营销团队，目前在职员工7000余人，</w:t>
      </w:r>
      <w:r>
        <w:rPr>
          <w:rFonts w:ascii="宋体" w:eastAsia="宋体" w:hAnsi="宋体"/>
          <w:sz w:val="22"/>
        </w:rPr>
        <w:t>科信医药通过</w:t>
      </w:r>
      <w:r>
        <w:rPr>
          <w:rFonts w:ascii="宋体" w:eastAsia="宋体" w:hAnsi="宋体" w:hint="eastAsia"/>
          <w:sz w:val="22"/>
        </w:rPr>
        <w:t>复合式营销</w:t>
      </w:r>
      <w:r>
        <w:rPr>
          <w:rFonts w:ascii="宋体" w:eastAsia="宋体" w:hAnsi="宋体"/>
          <w:sz w:val="22"/>
        </w:rPr>
        <w:t>，</w:t>
      </w:r>
      <w:r>
        <w:rPr>
          <w:rFonts w:ascii="宋体" w:eastAsia="宋体" w:hAnsi="宋体" w:hint="eastAsia"/>
          <w:sz w:val="22"/>
        </w:rPr>
        <w:t>传递</w:t>
      </w:r>
      <w:r>
        <w:rPr>
          <w:rFonts w:ascii="宋体" w:eastAsia="宋体" w:hAnsi="宋体"/>
          <w:sz w:val="22"/>
        </w:rPr>
        <w:t>最新的医药研究</w:t>
      </w:r>
      <w:r>
        <w:rPr>
          <w:rFonts w:ascii="宋体" w:eastAsia="宋体" w:hAnsi="宋体" w:hint="eastAsia"/>
          <w:sz w:val="22"/>
        </w:rPr>
        <w:t>成果,是</w:t>
      </w:r>
      <w:r>
        <w:rPr>
          <w:rFonts w:ascii="宋体" w:eastAsia="宋体" w:hAnsi="宋体"/>
          <w:sz w:val="22"/>
        </w:rPr>
        <w:t>我国抗肿瘤药及造影剂产品的市场领跑者。</w:t>
      </w:r>
    </w:p>
    <w:p w:rsidR="001562A8" w:rsidRDefault="00E34BC1">
      <w:pPr>
        <w:spacing w:line="360" w:lineRule="auto"/>
        <w:ind w:firstLineChars="197" w:firstLine="433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科信公司秉承</w:t>
      </w:r>
      <w:r>
        <w:rPr>
          <w:rFonts w:ascii="宋体" w:eastAsia="宋体" w:hAnsi="宋体"/>
          <w:sz w:val="22"/>
        </w:rPr>
        <w:t>“</w:t>
      </w:r>
      <w:r>
        <w:rPr>
          <w:rFonts w:ascii="宋体" w:eastAsia="宋体" w:hAnsi="宋体" w:hint="eastAsia"/>
          <w:sz w:val="22"/>
        </w:rPr>
        <w:t>以德为重</w:t>
      </w:r>
      <w:r>
        <w:rPr>
          <w:rFonts w:ascii="宋体" w:eastAsia="宋体" w:hAnsi="宋体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德才</w:t>
      </w:r>
      <w:r>
        <w:rPr>
          <w:rFonts w:ascii="宋体" w:eastAsia="宋体" w:hAnsi="宋体"/>
          <w:sz w:val="22"/>
        </w:rPr>
        <w:t>兼备</w:t>
      </w:r>
      <w:r>
        <w:rPr>
          <w:rFonts w:ascii="宋体" w:eastAsia="宋体" w:hAnsi="宋体" w:hint="eastAsia"/>
          <w:sz w:val="22"/>
        </w:rPr>
        <w:t xml:space="preserve"> 培养</w:t>
      </w:r>
      <w:r>
        <w:rPr>
          <w:rFonts w:ascii="宋体" w:eastAsia="宋体" w:hAnsi="宋体"/>
          <w:sz w:val="22"/>
        </w:rPr>
        <w:t>与引进并举”</w:t>
      </w:r>
      <w:r>
        <w:rPr>
          <w:rFonts w:ascii="宋体" w:eastAsia="宋体" w:hAnsi="宋体" w:hint="eastAsia"/>
          <w:sz w:val="22"/>
        </w:rPr>
        <w:t>的</w:t>
      </w:r>
      <w:r>
        <w:rPr>
          <w:rFonts w:ascii="宋体" w:eastAsia="宋体" w:hAnsi="宋体"/>
          <w:sz w:val="22"/>
        </w:rPr>
        <w:t>人才战略，为每位员工提供完善的</w:t>
      </w:r>
      <w:r>
        <w:rPr>
          <w:rFonts w:ascii="宋体" w:eastAsia="宋体" w:hAnsi="宋体" w:hint="eastAsia"/>
          <w:sz w:val="22"/>
        </w:rPr>
        <w:t>培训</w:t>
      </w:r>
      <w:r>
        <w:rPr>
          <w:rFonts w:ascii="宋体" w:eastAsia="宋体" w:hAnsi="宋体"/>
          <w:sz w:val="22"/>
        </w:rPr>
        <w:t>体系，</w:t>
      </w:r>
      <w:r>
        <w:rPr>
          <w:rFonts w:ascii="宋体" w:eastAsia="宋体" w:hAnsi="宋体" w:hint="eastAsia"/>
          <w:sz w:val="22"/>
        </w:rPr>
        <w:t>多通道</w:t>
      </w:r>
      <w:r>
        <w:rPr>
          <w:rFonts w:ascii="宋体" w:eastAsia="宋体" w:hAnsi="宋体"/>
          <w:sz w:val="22"/>
        </w:rPr>
        <w:t>的职业发展</w:t>
      </w:r>
      <w:r>
        <w:rPr>
          <w:rFonts w:ascii="宋体" w:eastAsia="宋体" w:hAnsi="宋体" w:hint="eastAsia"/>
          <w:sz w:val="22"/>
        </w:rPr>
        <w:t>规划</w:t>
      </w:r>
      <w:r>
        <w:rPr>
          <w:rFonts w:ascii="宋体" w:eastAsia="宋体" w:hAnsi="宋体"/>
          <w:sz w:val="22"/>
        </w:rPr>
        <w:t>，</w:t>
      </w:r>
      <w:r>
        <w:rPr>
          <w:rFonts w:ascii="宋体" w:eastAsia="宋体" w:hAnsi="宋体" w:hint="eastAsia"/>
          <w:sz w:val="22"/>
        </w:rPr>
        <w:t>优厚</w:t>
      </w:r>
      <w:r>
        <w:rPr>
          <w:rFonts w:ascii="宋体" w:eastAsia="宋体" w:hAnsi="宋体"/>
          <w:sz w:val="22"/>
        </w:rPr>
        <w:t>的薪酬福利，</w:t>
      </w:r>
      <w:r>
        <w:rPr>
          <w:rFonts w:ascii="宋体" w:eastAsia="宋体" w:hAnsi="宋体" w:hint="eastAsia"/>
          <w:sz w:val="22"/>
        </w:rPr>
        <w:t>让每位员工在</w:t>
      </w:r>
      <w:r>
        <w:rPr>
          <w:rFonts w:ascii="宋体" w:eastAsia="宋体" w:hAnsi="宋体"/>
          <w:sz w:val="22"/>
        </w:rPr>
        <w:t>公司快速提升，快乐成长</w:t>
      </w:r>
      <w:r>
        <w:rPr>
          <w:rFonts w:ascii="宋体" w:eastAsia="宋体" w:hAnsi="宋体" w:hint="eastAsia"/>
          <w:sz w:val="22"/>
        </w:rPr>
        <w:t>。</w:t>
      </w:r>
      <w:r>
        <w:rPr>
          <w:rFonts w:ascii="宋体" w:eastAsia="宋体" w:hAnsi="宋体"/>
          <w:sz w:val="22"/>
        </w:rPr>
        <w:t>真诚</w:t>
      </w:r>
      <w:r>
        <w:rPr>
          <w:rFonts w:ascii="宋体" w:eastAsia="宋体" w:hAnsi="宋体" w:hint="eastAsia"/>
          <w:sz w:val="22"/>
        </w:rPr>
        <w:t xml:space="preserve">欢迎那些愿意和恒瑞肝胆相照，相濡以沫的同仁加入我们，与我们共同拼搏、披荆斩棘，为祖国的医药事业奋斗不息！                     </w:t>
      </w:r>
    </w:p>
    <w:p w:rsidR="001562A8" w:rsidRDefault="00E34BC1" w:rsidP="00ED57F9">
      <w:pPr>
        <w:spacing w:beforeLines="50" w:afterLines="50" w:line="360" w:lineRule="auto"/>
        <w:ind w:firstLineChars="1650" w:firstLine="3975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2018校园招聘计划</w:t>
      </w:r>
    </w:p>
    <w:tbl>
      <w:tblPr>
        <w:tblW w:w="10342" w:type="dxa"/>
        <w:tblInd w:w="113" w:type="dxa"/>
        <w:tblLook w:val="04A0"/>
      </w:tblPr>
      <w:tblGrid>
        <w:gridCol w:w="1927"/>
        <w:gridCol w:w="1373"/>
        <w:gridCol w:w="1439"/>
        <w:gridCol w:w="4208"/>
        <w:gridCol w:w="1395"/>
      </w:tblGrid>
      <w:tr w:rsidR="001562A8">
        <w:trPr>
          <w:trHeight w:val="455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医药信息沟通专员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医药类、生物化工、市场营销相关专业优先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学术专员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临床医学、药学相关专业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市场管培生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医学、药学相关专业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临床医学、基础医学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华北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患教专员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医学、药学相关专业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行政、人力资源、中文相关专业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人资专员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人力资源管理相关专业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面议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品牌专员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广告、设计、新闻、传播相关专业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连云港</w:t>
            </w:r>
          </w:p>
        </w:tc>
      </w:tr>
      <w:tr w:rsidR="001562A8">
        <w:trPr>
          <w:trHeight w:val="45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销售会计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会计学、财务管理等相关专业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62A8" w:rsidRDefault="00E34BC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连云港</w:t>
            </w:r>
          </w:p>
        </w:tc>
      </w:tr>
    </w:tbl>
    <w:p w:rsidR="001562A8" w:rsidRDefault="00E34BC1">
      <w:pPr>
        <w:spacing w:line="360" w:lineRule="auto"/>
        <w:rPr>
          <w:rFonts w:ascii="宋体" w:eastAsia="宋体" w:hAnsi="宋体"/>
          <w:color w:val="000000"/>
          <w:kern w:val="0"/>
          <w:sz w:val="20"/>
          <w:szCs w:val="20"/>
        </w:rPr>
      </w:pPr>
      <w:r>
        <w:rPr>
          <w:rFonts w:ascii="宋体" w:eastAsia="宋体" w:hAnsi="宋体" w:hint="eastAsia"/>
          <w:color w:val="000000"/>
          <w:kern w:val="0"/>
          <w:sz w:val="20"/>
          <w:szCs w:val="20"/>
        </w:rPr>
        <w:t>联系人：</w:t>
      </w:r>
      <w:r w:rsidR="00ED57F9">
        <w:rPr>
          <w:rFonts w:ascii="宋体" w:eastAsia="宋体" w:hAnsi="宋体" w:hint="eastAsia"/>
          <w:color w:val="000000"/>
          <w:kern w:val="0"/>
          <w:sz w:val="20"/>
          <w:szCs w:val="20"/>
        </w:rPr>
        <w:t>夏</w:t>
      </w:r>
      <w:r>
        <w:rPr>
          <w:rFonts w:ascii="宋体" w:eastAsia="宋体" w:hAnsi="宋体"/>
          <w:color w:val="000000"/>
          <w:kern w:val="0"/>
          <w:sz w:val="20"/>
          <w:szCs w:val="20"/>
        </w:rPr>
        <w:t>先生</w:t>
      </w:r>
      <w:r>
        <w:rPr>
          <w:rFonts w:ascii="宋体" w:eastAsia="宋体" w:hAnsi="宋体" w:hint="eastAsia"/>
          <w:color w:val="000000"/>
          <w:kern w:val="0"/>
          <w:sz w:val="20"/>
          <w:szCs w:val="20"/>
        </w:rPr>
        <w:t xml:space="preserve">     邮箱：</w:t>
      </w:r>
      <w:hyperlink r:id="rId8" w:history="1">
        <w:r>
          <w:rPr>
            <w:rStyle w:val="a7"/>
            <w:rFonts w:ascii="宋体" w:eastAsia="宋体" w:hAnsi="宋体" w:hint="eastAsia"/>
            <w:kern w:val="0"/>
            <w:sz w:val="20"/>
            <w:szCs w:val="20"/>
          </w:rPr>
          <w:t>kexinzhaopin@126.com</w:t>
        </w:r>
      </w:hyperlink>
      <w:r>
        <w:rPr>
          <w:rFonts w:ascii="宋体" w:eastAsia="宋体" w:hAnsi="宋体" w:hint="eastAsia"/>
          <w:color w:val="000000"/>
          <w:kern w:val="0"/>
          <w:sz w:val="20"/>
          <w:szCs w:val="20"/>
        </w:rPr>
        <w:t xml:space="preserve">     联系电话：</w:t>
      </w:r>
      <w:r w:rsidR="00ED57F9">
        <w:rPr>
          <w:rFonts w:ascii="宋体" w:eastAsia="宋体" w:hAnsi="宋体" w:hint="eastAsia"/>
          <w:color w:val="000000"/>
          <w:kern w:val="0"/>
          <w:sz w:val="20"/>
          <w:szCs w:val="20"/>
        </w:rPr>
        <w:t>18896625565（微信）</w:t>
      </w:r>
    </w:p>
    <w:p w:rsidR="001562A8" w:rsidRDefault="00E34BC1" w:rsidP="00433D81">
      <w:pPr>
        <w:spacing w:line="360" w:lineRule="auto"/>
        <w:jc w:val="center"/>
        <w:rPr>
          <w:rFonts w:ascii="宋体" w:eastAsia="宋体" w:hAnsi="宋体"/>
          <w:color w:val="000000"/>
          <w:kern w:val="0"/>
          <w:sz w:val="20"/>
          <w:szCs w:val="20"/>
        </w:rPr>
      </w:pPr>
      <w:r>
        <w:rPr>
          <w:noProof/>
          <w:sz w:val="22"/>
        </w:rPr>
        <w:drawing>
          <wp:inline distT="0" distB="0" distL="0" distR="0">
            <wp:extent cx="1562100" cy="1555338"/>
            <wp:effectExtent l="0" t="0" r="0" b="0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562100" cy="15553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2A8" w:rsidSect="004F1060">
      <w:footerReference w:type="default" r:id="rId10"/>
      <w:pgSz w:w="11906" w:h="16838"/>
      <w:pgMar w:top="79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13" w:rsidRDefault="00276513">
      <w:r>
        <w:separator/>
      </w:r>
    </w:p>
  </w:endnote>
  <w:endnote w:type="continuationSeparator" w:id="0">
    <w:p w:rsidR="00276513" w:rsidRDefault="00276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icrosoft JhengHei"/>
    <w:charset w:val="88"/>
    <w:family w:val="auto"/>
    <w:pitch w:val="variable"/>
    <w:sig w:usb0="00000000" w:usb1="38CF7CFA" w:usb2="00010016" w:usb3="00000000" w:csb0="001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A8" w:rsidRDefault="004F1060">
    <w:pPr>
      <w:pStyle w:val="a4"/>
    </w:pPr>
    <w:r>
      <w:rPr>
        <w:b/>
        <w:bCs/>
        <w:sz w:val="24"/>
        <w:szCs w:val="24"/>
      </w:rPr>
      <w:fldChar w:fldCharType="begin"/>
    </w:r>
    <w:r w:rsidR="00E34BC1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D57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E34BC1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E34BC1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D57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562A8" w:rsidRDefault="001562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13" w:rsidRDefault="00276513">
      <w:r>
        <w:separator/>
      </w:r>
    </w:p>
  </w:footnote>
  <w:footnote w:type="continuationSeparator" w:id="0">
    <w:p w:rsidR="00276513" w:rsidRDefault="00276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5B280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C12066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80B75"/>
    <w:multiLevelType w:val="multilevel"/>
    <w:tmpl w:val="E1A2C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2A8"/>
    <w:rsid w:val="001562A8"/>
    <w:rsid w:val="00276513"/>
    <w:rsid w:val="00433D81"/>
    <w:rsid w:val="004F1060"/>
    <w:rsid w:val="00E34BC1"/>
    <w:rsid w:val="00ED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F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060"/>
    <w:rPr>
      <w:sz w:val="18"/>
      <w:szCs w:val="18"/>
    </w:rPr>
  </w:style>
  <w:style w:type="paragraph" w:styleId="a4">
    <w:name w:val="footer"/>
    <w:basedOn w:val="a"/>
    <w:link w:val="Char0"/>
    <w:uiPriority w:val="99"/>
    <w:rsid w:val="004F1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060"/>
    <w:rPr>
      <w:sz w:val="18"/>
      <w:szCs w:val="18"/>
    </w:rPr>
  </w:style>
  <w:style w:type="paragraph" w:styleId="a5">
    <w:name w:val="Normal (Web)"/>
    <w:basedOn w:val="a"/>
    <w:uiPriority w:val="99"/>
    <w:rsid w:val="004F106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rsid w:val="004F10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4F1060"/>
    <w:rPr>
      <w:sz w:val="18"/>
      <w:szCs w:val="18"/>
    </w:rPr>
  </w:style>
  <w:style w:type="character" w:styleId="a7">
    <w:name w:val="Hyperlink"/>
    <w:basedOn w:val="a0"/>
    <w:uiPriority w:val="99"/>
    <w:rsid w:val="004F106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xinzhaopin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钱大志</dc:creator>
  <cp:lastModifiedBy>daofz</cp:lastModifiedBy>
  <cp:revision>2</cp:revision>
  <cp:lastPrinted>2016-10-21T00:43:00Z</cp:lastPrinted>
  <dcterms:created xsi:type="dcterms:W3CDTF">2017-10-11T02:30:00Z</dcterms:created>
  <dcterms:modified xsi:type="dcterms:W3CDTF">2017-10-11T02:30:00Z</dcterms:modified>
</cp:coreProperties>
</file>