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auto"/>
        <w:rPr>
          <w:rFonts w:ascii="Arial"/>
          <w:sz w:val="21"/>
        </w:rPr>
      </w:pPr>
    </w:p>
    <w:p>
      <w:pPr>
        <w:spacing w:before="104" w:line="221" w:lineRule="auto"/>
        <w:ind w:left="25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1"/>
          <w:sz w:val="32"/>
          <w:szCs w:val="32"/>
        </w:rPr>
        <w:t>附</w:t>
      </w:r>
      <w:r>
        <w:rPr>
          <w:rFonts w:ascii="黑体" w:hAnsi="黑体" w:eastAsia="黑体" w:cs="黑体"/>
          <w:spacing w:val="-16"/>
          <w:sz w:val="32"/>
          <w:szCs w:val="32"/>
        </w:rPr>
        <w:t>件 3-2</w:t>
      </w:r>
    </w:p>
    <w:p>
      <w:pPr>
        <w:spacing w:before="282" w:line="183" w:lineRule="auto"/>
        <w:ind w:left="3487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1"/>
          <w:sz w:val="44"/>
          <w:szCs w:val="44"/>
        </w:rPr>
        <w:t>吉林省职业教育教学成</w:t>
      </w:r>
      <w:r>
        <w:rPr>
          <w:rFonts w:ascii="微软雅黑" w:hAnsi="微软雅黑" w:eastAsia="微软雅黑" w:cs="微软雅黑"/>
          <w:sz w:val="44"/>
          <w:szCs w:val="44"/>
        </w:rPr>
        <w:t>果奖推荐汇总表</w:t>
      </w:r>
    </w:p>
    <w:p>
      <w:pPr>
        <w:spacing w:line="259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before="87" w:line="224" w:lineRule="auto"/>
        <w:rPr>
          <w:rFonts w:hint="default" w:ascii="宋体" w:hAnsi="宋体" w:eastAsia="宋体" w:cs="宋体"/>
          <w:sz w:val="27"/>
          <w:szCs w:val="27"/>
          <w:lang w:val="en-US" w:eastAsia="zh-CN"/>
        </w:rPr>
      </w:pPr>
      <w:r>
        <w:rPr>
          <w:rFonts w:ascii="宋体" w:hAnsi="宋体" w:eastAsia="宋体" w:cs="宋体"/>
          <w:spacing w:val="-6"/>
          <w:sz w:val="27"/>
          <w:szCs w:val="27"/>
        </w:rPr>
        <w:t xml:space="preserve">推荐单位(盖章) ： </w:t>
      </w:r>
      <w:r>
        <w:rPr>
          <w:rFonts w:hint="eastAsia" w:ascii="宋体" w:hAnsi="宋体" w:eastAsia="宋体" w:cs="宋体"/>
          <w:spacing w:val="-6"/>
          <w:sz w:val="27"/>
          <w:szCs w:val="27"/>
          <w:lang w:eastAsia="zh-CN"/>
        </w:rPr>
        <w:t xml:space="preserve">吉林医药学院全科医学与继续教育学院  </w:t>
      </w:r>
      <w:r>
        <w:rPr>
          <w:rFonts w:ascii="宋体" w:hAnsi="宋体" w:eastAsia="宋体" w:cs="宋体"/>
          <w:spacing w:val="-3"/>
          <w:sz w:val="27"/>
          <w:szCs w:val="27"/>
        </w:rPr>
        <w:t xml:space="preserve">  推荐限额(个)：</w:t>
      </w:r>
      <w:r>
        <w:rPr>
          <w:rFonts w:hint="eastAsia" w:ascii="宋体" w:hAnsi="宋体" w:eastAsia="宋体" w:cs="宋体"/>
          <w:spacing w:val="-3"/>
          <w:sz w:val="27"/>
          <w:szCs w:val="27"/>
          <w:lang w:val="en-US" w:eastAsia="zh-CN"/>
        </w:rPr>
        <w:t>1</w:t>
      </w:r>
      <w:r>
        <w:rPr>
          <w:rFonts w:ascii="宋体" w:hAnsi="宋体" w:eastAsia="宋体" w:cs="宋体"/>
          <w:spacing w:val="-3"/>
          <w:sz w:val="27"/>
          <w:szCs w:val="27"/>
        </w:rPr>
        <w:t xml:space="preserve">  </w:t>
      </w:r>
      <w:r>
        <w:rPr>
          <w:rFonts w:hint="eastAsia" w:ascii="宋体" w:hAnsi="宋体" w:eastAsia="宋体" w:cs="宋体"/>
          <w:spacing w:val="-3"/>
          <w:sz w:val="27"/>
          <w:szCs w:val="27"/>
          <w:lang w:val="en-US" w:eastAsia="zh-CN"/>
        </w:rPr>
        <w:t xml:space="preserve"> </w:t>
      </w:r>
      <w:r>
        <w:rPr>
          <w:rFonts w:ascii="宋体" w:hAnsi="宋体" w:eastAsia="宋体" w:cs="宋体"/>
          <w:spacing w:val="-3"/>
          <w:sz w:val="27"/>
          <w:szCs w:val="27"/>
        </w:rPr>
        <w:t xml:space="preserve"> 联系人：</w:t>
      </w:r>
      <w:r>
        <w:rPr>
          <w:rFonts w:hint="eastAsia" w:ascii="宋体" w:hAnsi="宋体" w:eastAsia="宋体" w:cs="宋体"/>
          <w:spacing w:val="-3"/>
          <w:sz w:val="27"/>
          <w:szCs w:val="27"/>
          <w:lang w:eastAsia="zh-CN"/>
        </w:rPr>
        <w:t>李冰</w:t>
      </w:r>
      <w:r>
        <w:rPr>
          <w:rFonts w:ascii="宋体" w:hAnsi="宋体" w:eastAsia="宋体" w:cs="宋体"/>
          <w:spacing w:val="-3"/>
          <w:sz w:val="27"/>
          <w:szCs w:val="27"/>
        </w:rPr>
        <w:t xml:space="preserve">   </w:t>
      </w:r>
      <w:r>
        <w:rPr>
          <w:rFonts w:hint="eastAsia" w:ascii="宋体" w:hAnsi="宋体" w:eastAsia="宋体" w:cs="宋体"/>
          <w:spacing w:val="-3"/>
          <w:sz w:val="27"/>
          <w:szCs w:val="27"/>
          <w:lang w:val="en-US" w:eastAsia="zh-CN"/>
        </w:rPr>
        <w:t xml:space="preserve"> </w:t>
      </w:r>
      <w:r>
        <w:rPr>
          <w:rFonts w:ascii="宋体" w:hAnsi="宋体" w:eastAsia="宋体" w:cs="宋体"/>
          <w:spacing w:val="-3"/>
          <w:sz w:val="27"/>
          <w:szCs w:val="27"/>
        </w:rPr>
        <w:t>手机：</w:t>
      </w:r>
      <w:r>
        <w:rPr>
          <w:rFonts w:hint="eastAsia" w:ascii="宋体" w:hAnsi="宋体" w:eastAsia="宋体" w:cs="宋体"/>
          <w:spacing w:val="-3"/>
          <w:sz w:val="27"/>
          <w:szCs w:val="27"/>
          <w:lang w:val="en-US" w:eastAsia="zh-CN"/>
        </w:rPr>
        <w:t>13844665295</w:t>
      </w:r>
    </w:p>
    <w:p>
      <w:pPr>
        <w:spacing w:line="109" w:lineRule="exact"/>
      </w:pPr>
    </w:p>
    <w:tbl>
      <w:tblPr>
        <w:tblStyle w:val="4"/>
        <w:tblW w:w="1442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7"/>
        <w:gridCol w:w="1594"/>
        <w:gridCol w:w="1417"/>
        <w:gridCol w:w="2500"/>
        <w:gridCol w:w="1933"/>
        <w:gridCol w:w="2584"/>
        <w:gridCol w:w="1700"/>
        <w:gridCol w:w="170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997" w:type="dxa"/>
            <w:vAlign w:val="top"/>
          </w:tcPr>
          <w:p>
            <w:pPr>
              <w:spacing w:before="196" w:line="220" w:lineRule="auto"/>
              <w:ind w:left="263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序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号</w:t>
            </w:r>
          </w:p>
        </w:tc>
        <w:tc>
          <w:tcPr>
            <w:tcW w:w="1594" w:type="dxa"/>
            <w:vAlign w:val="top"/>
          </w:tcPr>
          <w:p>
            <w:pPr>
              <w:spacing w:before="196" w:line="218" w:lineRule="auto"/>
              <w:ind w:left="215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推荐单位</w:t>
            </w:r>
          </w:p>
        </w:tc>
        <w:tc>
          <w:tcPr>
            <w:tcW w:w="1417" w:type="dxa"/>
            <w:vAlign w:val="top"/>
          </w:tcPr>
          <w:p>
            <w:pPr>
              <w:spacing w:before="195" w:line="220" w:lineRule="auto"/>
              <w:ind w:left="236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成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果名称</w:t>
            </w:r>
          </w:p>
        </w:tc>
        <w:tc>
          <w:tcPr>
            <w:tcW w:w="2500" w:type="dxa"/>
            <w:vAlign w:val="top"/>
          </w:tcPr>
          <w:p>
            <w:pPr>
              <w:spacing w:before="196" w:line="219" w:lineRule="auto"/>
              <w:ind w:firstLine="472" w:firstLineChars="20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主要完成人</w:t>
            </w:r>
          </w:p>
        </w:tc>
        <w:tc>
          <w:tcPr>
            <w:tcW w:w="1933" w:type="dxa"/>
            <w:vAlign w:val="top"/>
          </w:tcPr>
          <w:p>
            <w:pPr>
              <w:spacing w:before="196" w:line="219" w:lineRule="auto"/>
              <w:ind w:firstLine="236" w:firstLineChars="10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主要完成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单位</w:t>
            </w:r>
          </w:p>
        </w:tc>
        <w:tc>
          <w:tcPr>
            <w:tcW w:w="2584" w:type="dxa"/>
            <w:vAlign w:val="top"/>
          </w:tcPr>
          <w:p>
            <w:pPr>
              <w:spacing w:before="40" w:line="219" w:lineRule="auto"/>
              <w:ind w:left="945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成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果类别</w:t>
            </w:r>
          </w:p>
          <w:p>
            <w:pPr>
              <w:spacing w:before="27" w:line="215" w:lineRule="auto"/>
              <w:ind w:left="23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(中职、高职、其他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)</w:t>
            </w:r>
          </w:p>
        </w:tc>
        <w:tc>
          <w:tcPr>
            <w:tcW w:w="1700" w:type="dxa"/>
            <w:vAlign w:val="top"/>
          </w:tcPr>
          <w:p>
            <w:pPr>
              <w:spacing w:before="197" w:line="217" w:lineRule="auto"/>
              <w:ind w:left="208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所属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专业大类</w:t>
            </w:r>
          </w:p>
        </w:tc>
        <w:tc>
          <w:tcPr>
            <w:tcW w:w="1704" w:type="dxa"/>
            <w:vAlign w:val="top"/>
          </w:tcPr>
          <w:p>
            <w:pPr>
              <w:spacing w:before="40" w:line="215" w:lineRule="auto"/>
              <w:ind w:left="216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实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践检验时间</w:t>
            </w:r>
          </w:p>
          <w:p>
            <w:pPr>
              <w:spacing w:before="32" w:line="215" w:lineRule="auto"/>
              <w:ind w:left="577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0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pacing w:val="29"/>
                <w:sz w:val="24"/>
                <w:szCs w:val="24"/>
              </w:rPr>
              <w:t>年)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0" w:hRule="atLeast"/>
        </w:trPr>
        <w:tc>
          <w:tcPr>
            <w:tcW w:w="99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吉林医药学院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全科医学与继续教育学院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基于社会学习理论的继续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医学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教育“四合”教学体系的构建与实践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辛程远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李冰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王春晓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，任浚萁， 丛壮，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佟钰，余可锋</w:t>
            </w:r>
          </w:p>
        </w:tc>
        <w:tc>
          <w:tcPr>
            <w:tcW w:w="193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吉林医药学院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全科医学与继续教育学院</w:t>
            </w:r>
          </w:p>
        </w:tc>
        <w:tc>
          <w:tcPr>
            <w:tcW w:w="25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9"/>
                <w:sz w:val="24"/>
                <w:szCs w:val="24"/>
              </w:rPr>
              <w:t>其他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医学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4.5</w:t>
            </w:r>
          </w:p>
        </w:tc>
      </w:tr>
    </w:tbl>
    <w:p>
      <w:pPr>
        <w:spacing w:before="41" w:line="227" w:lineRule="auto"/>
        <w:ind w:left="225"/>
        <w:rPr>
          <w:rFonts w:ascii="宋体" w:hAnsi="宋体" w:eastAsia="宋体" w:cs="宋体"/>
          <w:sz w:val="24"/>
          <w:szCs w:val="24"/>
        </w:rPr>
      </w:pPr>
      <w:bookmarkStart w:id="0" w:name="_GoBack"/>
      <w:bookmarkEnd w:id="0"/>
      <w:r>
        <w:rPr>
          <w:rFonts w:ascii="宋体" w:hAnsi="宋体" w:eastAsia="宋体" w:cs="宋体"/>
          <w:spacing w:val="-18"/>
          <w:sz w:val="27"/>
          <w:szCs w:val="27"/>
        </w:rPr>
        <w:t>注</w:t>
      </w:r>
      <w:r>
        <w:rPr>
          <w:rFonts w:ascii="宋体" w:hAnsi="宋体" w:eastAsia="宋体" w:cs="宋体"/>
          <w:spacing w:val="-12"/>
          <w:sz w:val="27"/>
          <w:szCs w:val="27"/>
        </w:rPr>
        <w:t xml:space="preserve">： </w:t>
      </w:r>
      <w:r>
        <w:rPr>
          <w:rFonts w:ascii="宋体" w:hAnsi="宋体" w:eastAsia="宋体" w:cs="宋体"/>
          <w:spacing w:val="-12"/>
          <w:sz w:val="24"/>
          <w:szCs w:val="24"/>
        </w:rPr>
        <w:t>1. “序号”体现各地、各校推荐排序。</w:t>
      </w:r>
    </w:p>
    <w:p>
      <w:pPr>
        <w:spacing w:before="26" w:line="239" w:lineRule="auto"/>
        <w:ind w:left="82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2. 成果如为教材，请在“</w:t>
      </w:r>
      <w:r>
        <w:rPr>
          <w:rFonts w:ascii="宋体" w:hAnsi="宋体" w:eastAsia="宋体" w:cs="宋体"/>
          <w:sz w:val="24"/>
          <w:szCs w:val="24"/>
        </w:rPr>
        <w:t>成果名称”后加写“(教材)”。</w:t>
      </w:r>
    </w:p>
    <w:p>
      <w:pPr>
        <w:spacing w:before="1" w:line="218" w:lineRule="auto"/>
        <w:ind w:left="83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4"/>
          <w:sz w:val="24"/>
          <w:szCs w:val="24"/>
        </w:rPr>
        <w:t>3</w:t>
      </w:r>
      <w:r>
        <w:rPr>
          <w:rFonts w:ascii="宋体" w:hAnsi="宋体" w:eastAsia="宋体" w:cs="宋体"/>
          <w:spacing w:val="-18"/>
          <w:sz w:val="24"/>
          <w:szCs w:val="24"/>
        </w:rPr>
        <w:t>.</w:t>
      </w:r>
      <w:r>
        <w:rPr>
          <w:rFonts w:ascii="宋体" w:hAnsi="宋体" w:eastAsia="宋体" w:cs="宋体"/>
          <w:spacing w:val="-17"/>
          <w:sz w:val="24"/>
          <w:szCs w:val="24"/>
        </w:rPr>
        <w:t xml:space="preserve"> “主要完成人”姓名之间用“， ”隔开。</w:t>
      </w:r>
    </w:p>
    <w:p>
      <w:pPr>
        <w:spacing w:before="26" w:line="219" w:lineRule="auto"/>
        <w:ind w:left="82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6"/>
          <w:sz w:val="24"/>
          <w:szCs w:val="24"/>
        </w:rPr>
        <w:t>4</w:t>
      </w:r>
      <w:r>
        <w:rPr>
          <w:rFonts w:ascii="宋体" w:hAnsi="宋体" w:eastAsia="宋体" w:cs="宋体"/>
          <w:spacing w:val="-15"/>
          <w:sz w:val="24"/>
          <w:szCs w:val="24"/>
        </w:rPr>
        <w:t>. “主要完成单位”单位名称之间用“， ”隔开。</w:t>
      </w:r>
    </w:p>
    <w:p>
      <w:pPr>
        <w:spacing w:before="28" w:line="216" w:lineRule="auto"/>
        <w:ind w:left="83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3"/>
          <w:sz w:val="24"/>
          <w:szCs w:val="24"/>
        </w:rPr>
        <w:t>5. “所属专业类别”按《职业教育专业目录》 (2021年)中的专业大类填写，不属于任何专业大类的项目填“其他”</w:t>
      </w:r>
      <w:r>
        <w:rPr>
          <w:rFonts w:ascii="宋体" w:hAnsi="宋体" w:eastAsia="宋体" w:cs="宋体"/>
          <w:spacing w:val="11"/>
          <w:sz w:val="24"/>
          <w:szCs w:val="24"/>
        </w:rPr>
        <w:t>。</w:t>
      </w:r>
    </w:p>
    <w:sectPr>
      <w:footerReference r:id="rId3" w:type="default"/>
      <w:pgSz w:w="16840" w:h="11905"/>
      <w:pgMar w:top="1011" w:right="1202" w:bottom="1397" w:left="1202" w:header="0" w:footer="1121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9" w:lineRule="auto"/>
      <w:ind w:left="6656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7"/>
        <w:sz w:val="27"/>
        <w:szCs w:val="27"/>
      </w:rPr>
      <w:t xml:space="preserve">— 49 </w:t>
    </w:r>
    <w:r>
      <w:rPr>
        <w:rFonts w:ascii="宋体" w:hAnsi="宋体" w:eastAsia="宋体" w:cs="宋体"/>
        <w:spacing w:val="5"/>
        <w:sz w:val="27"/>
        <w:szCs w:val="27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MDlmZGJiMmJjZmMwN2VkZjI5OTdkMzJiMjQwYTI3ZjEifQ=="/>
  </w:docVars>
  <w:rsids>
    <w:rsidRoot w:val="00000000"/>
    <w:rsid w:val="0DDA3298"/>
    <w:rsid w:val="12E46ED7"/>
    <w:rsid w:val="13F866C4"/>
    <w:rsid w:val="19B83DF5"/>
    <w:rsid w:val="45A656D1"/>
    <w:rsid w:val="5A3D6D4D"/>
    <w:rsid w:val="78970D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344</Words>
  <Characters>367</Characters>
  <TotalTime>1</TotalTime>
  <ScaleCrop>false</ScaleCrop>
  <LinksUpToDate>false</LinksUpToDate>
  <CharactersWithSpaces>394</CharactersWithSpaces>
  <Application>WPS Office_10.1.0.7670_F1E327BC-269C-435d-A152-05C5408002CA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2022-07-24T12:32:00Z</dcterms:created>
  <dc:creator>Administrator</dc:creator>
  <cp:lastModifiedBy>Administrator</cp:lastModifiedBy>
  <dcterms:modified xsi:type="dcterms:W3CDTF">2022-08-04T01:53:04Z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2022-07-24T20:31:39Z</vt:filetime>
  </property>
  <property fmtid="{D5CDD505-2E9C-101B-9397-08002B2CF9AE}" pid="4" name="KSOProductBuildVer">
    <vt:lpwstr>2052-10.1.0.7670</vt:lpwstr>
  </property>
  <property fmtid="{D5CDD505-2E9C-101B-9397-08002B2CF9AE}" pid="5" name="ICV">
    <vt:lpwstr>1BD4F6E2014A499DB47E6F5CCDB530E1</vt:lpwstr>
  </property>
</Properties>
</file>