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吉林省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开展2024年国家公派出国教师人选推荐工作的通知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市（州）教育局、长白山管委会教育局、公主岭市、梅河口市教育局、各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高等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院校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根据教育部中外语言交流合作中心要求，现开展我省公派出国教师报名及审核工作，具体事宜见附件。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于4月30日前，完成中外语言交流合作中心项目管理平台（http://pmplatform.chinese.cn）报名并将纸质版报名材料邮寄至吉林省教育国际交流中心，邮寄地址：长春市人民大街6795号4楼；联系人：周怡君0431-85310278；邮箱：1803668656@qq.com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2024年国家公派出国教师招募简章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吉林省教育厅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2024年4月16日</w:t>
      </w:r>
    </w:p>
    <w:p>
      <w:pPr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2024年国家公派出国教师招募简章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现公开招募202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年国家公派出国教师。具体事项如下：  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报名时间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日  </w:t>
      </w:r>
    </w:p>
    <w:p>
      <w:pPr>
        <w:numPr>
          <w:ilvl w:val="0"/>
          <w:numId w:val="1"/>
        </w:numPr>
        <w:ind w:leftChars="0"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岗位需求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具体要求请登录中外语言交流合作中心项目管理平台（以下简称平台）http://pmplatform.chinese.cn查询。教师任期一般为2学年（满20个月）。  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申请条件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遵纪守法，为人师表，有团队合作精神。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年龄一般在26-55岁（含），身心健康。俄、法、德、西、葡、阿语6种非英语语种专业背景的教师年龄可适当放宽至58岁（含）。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大学本科及以上学历，具有国际中文教育、中文、外语、教育等人文社科专业背景，以及其他符合岗位特殊需求的专业背景。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4.具有2学年（含）以上教龄的国内大中小学及相关教育机构的教师。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5.普通话达到二级甲等（含）以上水平，能熟练使用外语。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6.部分岗位需符合岗位具体要求。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报名程序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提交材料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申请人须在平台填写《国家公派出国教师申请表》（以下简称申请表）并下载打印后提交有关部门审核。国际中文教育志愿者需完成离任结算，并与申请第一志愿岗位的中方院校联系推荐事宜。未在平台填写申请表的将不予受理。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单位审核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学校审核教师提交的申请表，由主管校长在“单位审核意见”栏内签署意见、签名并加盖学校公章，部属院校审核后直接报送；省属学校提交省、自治区、直辖市教育厅（教委）审核报送。同时，学校需为教师出具推荐信，加盖学校公章及签字后以密封的形式一并提交。  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报送时间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请于202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日前（以当地邮戳为准）将推荐材料以快递方式邮寄至中外语言交流合作中心（以下简称语合中心）师资管理处，逾期将不予受理。  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申请人请关注平台或注册邮箱通知，保持手机畅通，以免遗漏通知。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numPr>
          <w:ilvl w:val="0"/>
          <w:numId w:val="2"/>
        </w:num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选拔考试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申请人须参加由语合中心统一组织的选拔考试。考试方式为面试，主要考察专业知识、教学技能、跨文化能力、外语水平和心理素质等。时间暂定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，具体安排另行通知。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录取培训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根据选拔考试结果和岗位要求，确定录取和培训人员，具体安排另行通知。  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 xml:space="preserve">派出待遇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教师待遇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执行财政部、教育部2023年印发的关于国家公派出国教师生活待遇有关文件规定。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本通知由语合中心师资管理处负责解释，联系方式如下：  咨询电话：010-58595711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技术支持电话：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010-58595927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（仅限推荐期间使用）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咨询时间：工作日9:00-11:00；14:00-17:00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址：北京市西城区德胜门外大街129号教育部中外语言交流合作中心师资管理处100088  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3840" w:firstLineChars="1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教育部中外语言交流合作中心  </w:t>
      </w:r>
    </w:p>
    <w:p>
      <w:pPr>
        <w:numPr>
          <w:ilvl w:val="0"/>
          <w:numId w:val="0"/>
        </w:numPr>
        <w:ind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C4965"/>
    <w:multiLevelType w:val="singleLevel"/>
    <w:tmpl w:val="98EC496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46FDC1"/>
    <w:multiLevelType w:val="singleLevel"/>
    <w:tmpl w:val="A446FD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MyYzc4MzEwYWMwYjY3ZDZiZjA3ZmQwMGZiYWUifQ=="/>
  </w:docVars>
  <w:rsids>
    <w:rsidRoot w:val="00000000"/>
    <w:rsid w:val="0424452D"/>
    <w:rsid w:val="3E597C79"/>
    <w:rsid w:val="456A7702"/>
    <w:rsid w:val="493279A7"/>
    <w:rsid w:val="6F22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2024-04-16T01:25:55Z</dcterms:created>
  <dc:creator>Administrator</dc:creator>
  <cp:lastModifiedBy>周怡君 Judy Zhou</cp:lastModifiedBy>
  <dcterms:modified xsi:type="dcterms:W3CDTF">2024-04-16T01:44:09Z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E5BE972832464D59B7ECC0BE8D9434D5_12</vt:lpwstr>
  </property>
</Properties>
</file>