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35C" w:rsidRPr="00DD3CDC" w:rsidRDefault="00DD3CDC" w:rsidP="00D8335C">
      <w:pPr>
        <w:pStyle w:val="Default"/>
        <w:rPr>
          <w:rFonts w:ascii="黑体" w:eastAsia="黑体" w:hAnsi="黑体" w:cstheme="minorBidi"/>
          <w:color w:val="auto"/>
          <w:sz w:val="32"/>
        </w:rPr>
      </w:pPr>
      <w:bookmarkStart w:id="0" w:name="_GoBack"/>
      <w:bookmarkEnd w:id="0"/>
      <w:r w:rsidRPr="00DD3CDC">
        <w:rPr>
          <w:rFonts w:ascii="黑体" w:eastAsia="黑体" w:hAnsi="黑体" w:hint="eastAsia"/>
          <w:sz w:val="32"/>
        </w:rPr>
        <w:t>附件2</w:t>
      </w:r>
    </w:p>
    <w:p w:rsidR="00D8335C" w:rsidRPr="00DD3CDC" w:rsidRDefault="00DD3CDC" w:rsidP="00DD3CDC">
      <w:pPr>
        <w:pStyle w:val="Default"/>
        <w:jc w:val="center"/>
        <w:rPr>
          <w:rFonts w:asciiTheme="minorEastAsia" w:eastAsiaTheme="minorEastAsia" w:hAnsiTheme="minorEastAsia" w:cstheme="minorBidi"/>
          <w:b/>
          <w:color w:val="auto"/>
          <w:sz w:val="40"/>
          <w:szCs w:val="36"/>
        </w:rPr>
      </w:pPr>
      <w:r w:rsidRPr="00DD3CDC">
        <w:rPr>
          <w:rFonts w:asciiTheme="minorEastAsia" w:eastAsiaTheme="minorEastAsia" w:hAnsiTheme="minorEastAsia" w:cstheme="minorBidi" w:hint="eastAsia"/>
          <w:b/>
          <w:color w:val="auto"/>
          <w:sz w:val="40"/>
          <w:szCs w:val="36"/>
        </w:rPr>
        <w:t>鼓足干劲  稳中求进</w:t>
      </w:r>
    </w:p>
    <w:p w:rsidR="00DD3CDC" w:rsidRPr="00DD3CDC" w:rsidRDefault="00DD3CDC" w:rsidP="00DD3CDC">
      <w:pPr>
        <w:jc w:val="center"/>
        <w:rPr>
          <w:rFonts w:asciiTheme="minorEastAsia" w:hAnsiTheme="minorEastAsia"/>
          <w:b/>
          <w:sz w:val="40"/>
          <w:szCs w:val="36"/>
        </w:rPr>
      </w:pPr>
      <w:r w:rsidRPr="00DD3CDC">
        <w:rPr>
          <w:rFonts w:asciiTheme="minorEastAsia" w:hAnsiTheme="minorEastAsia" w:hint="eastAsia"/>
          <w:b/>
          <w:sz w:val="40"/>
          <w:szCs w:val="36"/>
        </w:rPr>
        <w:t>以优异成绩迎接党的十九大召开</w:t>
      </w:r>
    </w:p>
    <w:p w:rsidR="00D8335C" w:rsidRPr="00DD3CDC" w:rsidRDefault="00DD3CDC" w:rsidP="00DD3CDC">
      <w:pPr>
        <w:ind w:firstLineChars="700" w:firstLine="1960"/>
        <w:rPr>
          <w:rFonts w:ascii="楷体" w:eastAsia="楷体" w:hAnsi="楷体"/>
          <w:sz w:val="32"/>
        </w:rPr>
      </w:pPr>
      <w:r w:rsidRPr="00DD3CDC">
        <w:rPr>
          <w:rFonts w:ascii="楷体" w:eastAsia="楷体" w:hAnsi="楷体" w:hint="eastAsia"/>
          <w:sz w:val="28"/>
        </w:rPr>
        <w:t>——</w:t>
      </w:r>
      <w:r w:rsidR="00D8335C" w:rsidRPr="00DD3CDC">
        <w:rPr>
          <w:rFonts w:ascii="楷体" w:eastAsia="楷体" w:hAnsi="楷体" w:hint="eastAsia"/>
          <w:sz w:val="32"/>
        </w:rPr>
        <w:t>在</w:t>
      </w:r>
      <w:r w:rsidR="00D8335C" w:rsidRPr="00DD3CDC">
        <w:rPr>
          <w:rFonts w:ascii="楷体" w:eastAsia="楷体" w:hAnsi="楷体"/>
          <w:sz w:val="32"/>
        </w:rPr>
        <w:t>2017</w:t>
      </w:r>
      <w:r w:rsidR="00D8335C" w:rsidRPr="00DD3CDC">
        <w:rPr>
          <w:rFonts w:ascii="楷体" w:eastAsia="楷体" w:hAnsi="楷体" w:hint="eastAsia"/>
          <w:sz w:val="32"/>
        </w:rPr>
        <w:t>年全省教育工作会议上的讲话</w:t>
      </w:r>
    </w:p>
    <w:p w:rsidR="00D8335C" w:rsidRPr="00DD3CDC" w:rsidRDefault="00D8335C" w:rsidP="00DD3CDC">
      <w:pPr>
        <w:pStyle w:val="Default"/>
        <w:jc w:val="center"/>
        <w:rPr>
          <w:rFonts w:ascii="仿宋" w:eastAsia="仿宋" w:hAnsi="仿宋" w:cs="楷体_GB2312"/>
          <w:color w:val="auto"/>
          <w:sz w:val="32"/>
          <w:szCs w:val="32"/>
        </w:rPr>
      </w:pPr>
      <w:r w:rsidRPr="00DD3CDC">
        <w:rPr>
          <w:rFonts w:ascii="仿宋" w:eastAsia="仿宋" w:hAnsi="仿宋" w:cs="楷体_GB2312" w:hint="eastAsia"/>
          <w:color w:val="auto"/>
          <w:sz w:val="32"/>
          <w:szCs w:val="32"/>
        </w:rPr>
        <w:t>张伯军</w:t>
      </w:r>
    </w:p>
    <w:p w:rsidR="00D8335C" w:rsidRPr="00DD3CDC" w:rsidRDefault="00D8335C" w:rsidP="00DD3CDC">
      <w:pPr>
        <w:pStyle w:val="Default"/>
        <w:jc w:val="center"/>
        <w:rPr>
          <w:rFonts w:ascii="仿宋" w:eastAsia="仿宋" w:hAnsi="仿宋" w:cs="楷体_GB2312"/>
          <w:color w:val="auto"/>
          <w:sz w:val="32"/>
          <w:szCs w:val="32"/>
        </w:rPr>
      </w:pPr>
      <w:r w:rsidRPr="00DD3CDC">
        <w:rPr>
          <w:rFonts w:ascii="仿宋" w:eastAsia="仿宋" w:hAnsi="仿宋" w:cs="楷体_GB2312" w:hint="eastAsia"/>
          <w:color w:val="auto"/>
          <w:sz w:val="32"/>
          <w:szCs w:val="32"/>
        </w:rPr>
        <w:t>（</w:t>
      </w:r>
      <w:r w:rsidRPr="00DD3CDC">
        <w:rPr>
          <w:rFonts w:ascii="仿宋" w:eastAsia="仿宋" w:hAnsi="仿宋" w:cs="楷体_GB2312"/>
          <w:color w:val="auto"/>
          <w:sz w:val="32"/>
          <w:szCs w:val="32"/>
        </w:rPr>
        <w:t>2017</w:t>
      </w:r>
      <w:r w:rsidRPr="00DD3CDC">
        <w:rPr>
          <w:rFonts w:ascii="仿宋" w:eastAsia="仿宋" w:hAnsi="仿宋" w:cs="楷体_GB2312" w:hint="eastAsia"/>
          <w:color w:val="auto"/>
          <w:sz w:val="32"/>
          <w:szCs w:val="32"/>
        </w:rPr>
        <w:t>年</w:t>
      </w:r>
      <w:r w:rsidRPr="00DD3CDC">
        <w:rPr>
          <w:rFonts w:ascii="仿宋" w:eastAsia="仿宋" w:hAnsi="仿宋" w:cs="楷体_GB2312"/>
          <w:color w:val="auto"/>
          <w:sz w:val="32"/>
          <w:szCs w:val="32"/>
        </w:rPr>
        <w:t>2</w:t>
      </w:r>
      <w:r w:rsidRPr="00DD3CDC">
        <w:rPr>
          <w:rFonts w:ascii="仿宋" w:eastAsia="仿宋" w:hAnsi="仿宋" w:cs="楷体_GB2312" w:hint="eastAsia"/>
          <w:color w:val="auto"/>
          <w:sz w:val="32"/>
          <w:szCs w:val="32"/>
        </w:rPr>
        <w:t>月</w:t>
      </w:r>
      <w:r w:rsidRPr="00DD3CDC">
        <w:rPr>
          <w:rFonts w:ascii="仿宋" w:eastAsia="仿宋" w:hAnsi="仿宋" w:cs="楷体_GB2312"/>
          <w:color w:val="auto"/>
          <w:sz w:val="32"/>
          <w:szCs w:val="32"/>
        </w:rPr>
        <w:t>20</w:t>
      </w:r>
      <w:r w:rsidRPr="00DD3CDC">
        <w:rPr>
          <w:rFonts w:ascii="仿宋" w:eastAsia="仿宋" w:hAnsi="仿宋" w:cs="楷体_GB2312" w:hint="eastAsia"/>
          <w:color w:val="auto"/>
          <w:sz w:val="32"/>
          <w:szCs w:val="32"/>
        </w:rPr>
        <w:t>日）</w:t>
      </w:r>
    </w:p>
    <w:p w:rsidR="00D8335C" w:rsidRDefault="00D8335C" w:rsidP="00D8335C">
      <w:pPr>
        <w:pStyle w:val="Default"/>
        <w:rPr>
          <w:color w:val="auto"/>
          <w:sz w:val="32"/>
          <w:szCs w:val="32"/>
        </w:rPr>
      </w:pPr>
      <w:r>
        <w:rPr>
          <w:rFonts w:hint="eastAsia"/>
          <w:color w:val="auto"/>
          <w:sz w:val="32"/>
          <w:szCs w:val="32"/>
        </w:rPr>
        <w:t>同志们：</w:t>
      </w:r>
    </w:p>
    <w:p w:rsidR="00D8335C" w:rsidRDefault="00D8335C" w:rsidP="00DD3CDC">
      <w:pPr>
        <w:pStyle w:val="Default"/>
        <w:ind w:firstLineChars="200" w:firstLine="640"/>
        <w:rPr>
          <w:color w:val="auto"/>
          <w:sz w:val="32"/>
          <w:szCs w:val="32"/>
        </w:rPr>
      </w:pPr>
      <w:r>
        <w:rPr>
          <w:rFonts w:hint="eastAsia"/>
          <w:color w:val="auto"/>
          <w:sz w:val="32"/>
          <w:szCs w:val="32"/>
        </w:rPr>
        <w:t>过去的一年，是在</w:t>
      </w:r>
      <w:r>
        <w:rPr>
          <w:color w:val="auto"/>
          <w:sz w:val="32"/>
          <w:szCs w:val="32"/>
        </w:rPr>
        <w:t>“</w:t>
      </w:r>
      <w:r>
        <w:rPr>
          <w:rFonts w:hint="eastAsia"/>
          <w:color w:val="auto"/>
          <w:sz w:val="32"/>
          <w:szCs w:val="32"/>
        </w:rPr>
        <w:t>十二五</w:t>
      </w:r>
      <w:r>
        <w:rPr>
          <w:color w:val="auto"/>
          <w:sz w:val="32"/>
          <w:szCs w:val="32"/>
        </w:rPr>
        <w:t>”</w:t>
      </w:r>
      <w:r>
        <w:rPr>
          <w:rFonts w:hint="eastAsia"/>
          <w:color w:val="auto"/>
          <w:sz w:val="32"/>
          <w:szCs w:val="32"/>
        </w:rPr>
        <w:t>圆满收</w:t>
      </w:r>
      <w:proofErr w:type="gramStart"/>
      <w:r>
        <w:rPr>
          <w:rFonts w:hint="eastAsia"/>
          <w:color w:val="auto"/>
          <w:sz w:val="32"/>
          <w:szCs w:val="32"/>
        </w:rPr>
        <w:t>官基础</w:t>
      </w:r>
      <w:proofErr w:type="gramEnd"/>
      <w:r>
        <w:rPr>
          <w:rFonts w:hint="eastAsia"/>
          <w:color w:val="auto"/>
          <w:sz w:val="32"/>
          <w:szCs w:val="32"/>
        </w:rPr>
        <w:t>上，实现</w:t>
      </w:r>
      <w:r w:rsidR="00DD3CDC">
        <w:rPr>
          <w:rFonts w:hint="eastAsia"/>
          <w:color w:val="auto"/>
          <w:sz w:val="32"/>
          <w:szCs w:val="32"/>
        </w:rPr>
        <w:t>“十三五”</w:t>
      </w:r>
      <w:r>
        <w:rPr>
          <w:rFonts w:hint="eastAsia"/>
          <w:color w:val="auto"/>
          <w:sz w:val="32"/>
          <w:szCs w:val="32"/>
        </w:rPr>
        <w:t>良好开局的一年。全省教育系统认真贯彻落实党中央国务院教育工作部署，在省委省政府坚强领导下，积极推进各级各类教育发展，深化教育重点领域改革，回应社会关注，化解热点难点问题，经过全体同志的辛苦努力，取得了很好的工作成绩。重点体现在以下几个方面：</w:t>
      </w:r>
    </w:p>
    <w:p w:rsidR="00D8335C" w:rsidRPr="00DD3CDC" w:rsidRDefault="00D8335C" w:rsidP="00DD3CDC">
      <w:pPr>
        <w:pStyle w:val="Default"/>
        <w:ind w:firstLineChars="200" w:firstLine="643"/>
        <w:rPr>
          <w:color w:val="auto"/>
          <w:sz w:val="32"/>
          <w:szCs w:val="32"/>
        </w:rPr>
      </w:pPr>
      <w:r w:rsidRPr="00DD3CDC">
        <w:rPr>
          <w:rFonts w:ascii="楷体_GB2312" w:eastAsia="楷体_GB2312" w:cs="楷体_GB2312" w:hint="eastAsia"/>
          <w:b/>
          <w:color w:val="auto"/>
          <w:sz w:val="32"/>
          <w:szCs w:val="32"/>
        </w:rPr>
        <w:t>一是党建工作展现新成效。</w:t>
      </w:r>
      <w:r>
        <w:rPr>
          <w:rFonts w:hint="eastAsia"/>
          <w:color w:val="auto"/>
          <w:sz w:val="32"/>
          <w:szCs w:val="32"/>
        </w:rPr>
        <w:t>全体党员干部认真学习贯彻党的十八届六中全会精神，坚决维护以习近平同志为核心的党中央权威，自觉在工作实践中贯彻全面从严治党精神和要求；厅党组带头、领导干部带头，深化</w:t>
      </w:r>
      <w:r w:rsidR="00DD3CDC">
        <w:rPr>
          <w:rFonts w:hint="eastAsia"/>
          <w:color w:val="auto"/>
          <w:sz w:val="32"/>
          <w:szCs w:val="32"/>
        </w:rPr>
        <w:t>“两学一做”</w:t>
      </w:r>
      <w:r>
        <w:rPr>
          <w:rFonts w:hint="eastAsia"/>
          <w:color w:val="auto"/>
          <w:sz w:val="32"/>
          <w:szCs w:val="32"/>
        </w:rPr>
        <w:t>学习教育，</w:t>
      </w:r>
      <w:r w:rsidR="00DD3CDC">
        <w:rPr>
          <w:rFonts w:hint="eastAsia"/>
          <w:color w:val="auto"/>
          <w:sz w:val="32"/>
          <w:szCs w:val="32"/>
        </w:rPr>
        <w:t>“四个合格”</w:t>
      </w:r>
      <w:r>
        <w:rPr>
          <w:rFonts w:hint="eastAsia"/>
          <w:color w:val="auto"/>
          <w:sz w:val="32"/>
          <w:szCs w:val="32"/>
        </w:rPr>
        <w:t>成为党员干部努力追求的目标；落实中央要求，全面加强基层党组织建设，基层党组织和党员的工作热情得到充分调动；严明政治纪律和政治规矩，严肃对待巡视整改工作，</w:t>
      </w:r>
      <w:r w:rsidRPr="00DD3CDC">
        <w:rPr>
          <w:rFonts w:hint="eastAsia"/>
          <w:color w:val="auto"/>
          <w:sz w:val="32"/>
          <w:szCs w:val="32"/>
        </w:rPr>
        <w:t>全</w:t>
      </w:r>
      <w:r w:rsidRPr="00DD3CDC">
        <w:rPr>
          <w:sz w:val="32"/>
          <w:szCs w:val="32"/>
        </w:rPr>
        <w:t>面整改有关问题；此外，高校统战工作得到进一步加强，对口脱贫攻坚取得阶段成果。</w:t>
      </w:r>
    </w:p>
    <w:p w:rsidR="00D8335C" w:rsidRDefault="00D8335C" w:rsidP="00DD3CDC">
      <w:pPr>
        <w:pStyle w:val="Default"/>
        <w:ind w:firstLineChars="200" w:firstLine="643"/>
        <w:rPr>
          <w:color w:val="auto"/>
          <w:sz w:val="32"/>
          <w:szCs w:val="32"/>
        </w:rPr>
      </w:pPr>
      <w:r w:rsidRPr="00DD3CDC">
        <w:rPr>
          <w:rFonts w:ascii="楷体_GB2312" w:eastAsia="楷体_GB2312" w:cs="楷体_GB2312" w:hint="eastAsia"/>
          <w:b/>
          <w:color w:val="auto"/>
          <w:sz w:val="32"/>
          <w:szCs w:val="32"/>
        </w:rPr>
        <w:lastRenderedPageBreak/>
        <w:t>二是教育事业获得新发展。</w:t>
      </w:r>
      <w:r>
        <w:rPr>
          <w:rFonts w:hint="eastAsia"/>
          <w:color w:val="auto"/>
          <w:sz w:val="32"/>
          <w:szCs w:val="32"/>
        </w:rPr>
        <w:t>出台相关文件，积极引导和扶持民办幼儿园向社会提供普惠性服务，扩大公益普惠性学前教育资源</w:t>
      </w:r>
      <w:r>
        <w:rPr>
          <w:color w:val="auto"/>
          <w:sz w:val="32"/>
          <w:szCs w:val="32"/>
        </w:rPr>
        <w:t>,</w:t>
      </w:r>
      <w:r>
        <w:rPr>
          <w:rFonts w:hint="eastAsia"/>
          <w:color w:val="auto"/>
          <w:sz w:val="32"/>
          <w:szCs w:val="32"/>
        </w:rPr>
        <w:t>学前三年毛入学率达</w:t>
      </w:r>
      <w:r>
        <w:rPr>
          <w:color w:val="auto"/>
          <w:sz w:val="32"/>
          <w:szCs w:val="32"/>
        </w:rPr>
        <w:t>80.5%</w:t>
      </w:r>
      <w:r>
        <w:rPr>
          <w:rFonts w:hint="eastAsia"/>
          <w:color w:val="auto"/>
          <w:sz w:val="32"/>
          <w:szCs w:val="32"/>
        </w:rPr>
        <w:t>，高于全国平均水平；申报的</w:t>
      </w:r>
      <w:r>
        <w:rPr>
          <w:color w:val="auto"/>
          <w:sz w:val="32"/>
          <w:szCs w:val="32"/>
        </w:rPr>
        <w:t>15</w:t>
      </w:r>
      <w:r>
        <w:rPr>
          <w:rFonts w:hint="eastAsia"/>
          <w:color w:val="auto"/>
          <w:sz w:val="32"/>
          <w:szCs w:val="32"/>
        </w:rPr>
        <w:t>个县（市、区）全部通过国家义务教育发展基本均衡县评估验收，县（市、区）达标比例达到</w:t>
      </w:r>
      <w:r>
        <w:rPr>
          <w:color w:val="auto"/>
          <w:sz w:val="32"/>
          <w:szCs w:val="32"/>
        </w:rPr>
        <w:t>81.7%</w:t>
      </w:r>
      <w:r>
        <w:rPr>
          <w:rFonts w:hint="eastAsia"/>
          <w:color w:val="auto"/>
          <w:sz w:val="32"/>
          <w:szCs w:val="32"/>
        </w:rPr>
        <w:t>，位居全国前列；稳步推进全省高考改革，推进高中学生综合素质评价，推动高中多样化发展；职业教育结构调整力度加大，职教园区建设加快推进，中职招生人数开始增加，</w:t>
      </w:r>
      <w:proofErr w:type="gramStart"/>
      <w:r>
        <w:rPr>
          <w:rFonts w:hint="eastAsia"/>
          <w:color w:val="auto"/>
          <w:sz w:val="32"/>
          <w:szCs w:val="32"/>
        </w:rPr>
        <w:t>职普比</w:t>
      </w:r>
      <w:proofErr w:type="gramEnd"/>
      <w:r>
        <w:rPr>
          <w:rFonts w:hint="eastAsia"/>
          <w:color w:val="auto"/>
          <w:sz w:val="32"/>
          <w:szCs w:val="32"/>
        </w:rPr>
        <w:t>得到相对改善；高教强省建设进展加快，高端科技平台建设水平进一步提高，</w:t>
      </w:r>
      <w:r>
        <w:rPr>
          <w:color w:val="auto"/>
          <w:sz w:val="32"/>
          <w:szCs w:val="32"/>
        </w:rPr>
        <w:t>2.5</w:t>
      </w:r>
      <w:r>
        <w:rPr>
          <w:rFonts w:hint="eastAsia"/>
          <w:color w:val="auto"/>
          <w:sz w:val="32"/>
          <w:szCs w:val="32"/>
        </w:rPr>
        <w:t>亿元</w:t>
      </w:r>
      <w:r w:rsidR="00DD3CDC">
        <w:rPr>
          <w:rFonts w:hint="eastAsia"/>
          <w:color w:val="auto"/>
          <w:sz w:val="32"/>
          <w:szCs w:val="32"/>
        </w:rPr>
        <w:t>“</w:t>
      </w:r>
      <w:r>
        <w:rPr>
          <w:rFonts w:hint="eastAsia"/>
          <w:color w:val="auto"/>
          <w:sz w:val="32"/>
          <w:szCs w:val="32"/>
        </w:rPr>
        <w:t>吉林省高校产学研引导基金</w:t>
      </w:r>
      <w:r w:rsidR="00DD3CDC">
        <w:rPr>
          <w:rFonts w:hint="eastAsia"/>
          <w:color w:val="auto"/>
          <w:sz w:val="32"/>
          <w:szCs w:val="32"/>
        </w:rPr>
        <w:t>”</w:t>
      </w:r>
      <w:r>
        <w:rPr>
          <w:rFonts w:hint="eastAsia"/>
          <w:color w:val="auto"/>
          <w:sz w:val="32"/>
          <w:szCs w:val="32"/>
        </w:rPr>
        <w:t>到位，首批</w:t>
      </w:r>
      <w:r>
        <w:rPr>
          <w:color w:val="auto"/>
          <w:sz w:val="32"/>
          <w:szCs w:val="32"/>
        </w:rPr>
        <w:t>23</w:t>
      </w:r>
      <w:r>
        <w:rPr>
          <w:rFonts w:hint="eastAsia"/>
          <w:color w:val="auto"/>
          <w:sz w:val="32"/>
          <w:szCs w:val="32"/>
        </w:rPr>
        <w:t>个项目落地实施，高校国家级高端人才数量明显增加，已达</w:t>
      </w:r>
      <w:r>
        <w:rPr>
          <w:color w:val="auto"/>
          <w:sz w:val="32"/>
          <w:szCs w:val="32"/>
        </w:rPr>
        <w:t>197</w:t>
      </w:r>
      <w:r>
        <w:rPr>
          <w:rFonts w:hint="eastAsia"/>
          <w:color w:val="auto"/>
          <w:sz w:val="32"/>
          <w:szCs w:val="32"/>
        </w:rPr>
        <w:t>人，长白山学者和技能名师达</w:t>
      </w:r>
      <w:r>
        <w:rPr>
          <w:color w:val="auto"/>
          <w:sz w:val="32"/>
          <w:szCs w:val="32"/>
        </w:rPr>
        <w:t>412</w:t>
      </w:r>
      <w:r>
        <w:rPr>
          <w:rFonts w:hint="eastAsia"/>
          <w:color w:val="auto"/>
          <w:sz w:val="32"/>
          <w:szCs w:val="32"/>
        </w:rPr>
        <w:t>人，</w:t>
      </w:r>
      <w:r w:rsidR="00DD3CDC">
        <w:rPr>
          <w:rFonts w:hint="eastAsia"/>
          <w:color w:val="auto"/>
          <w:sz w:val="32"/>
          <w:szCs w:val="32"/>
        </w:rPr>
        <w:t>“双一流”</w:t>
      </w:r>
      <w:r>
        <w:rPr>
          <w:rFonts w:hint="eastAsia"/>
          <w:color w:val="auto"/>
          <w:sz w:val="32"/>
          <w:szCs w:val="32"/>
        </w:rPr>
        <w:t>建设正式启动。此外，民族教育、特殊教育、成人教育也得到较好发展。</w:t>
      </w:r>
    </w:p>
    <w:p w:rsidR="00D8335C" w:rsidRPr="00DD3CDC" w:rsidRDefault="00D8335C" w:rsidP="00DD3CDC">
      <w:pPr>
        <w:pStyle w:val="Default"/>
        <w:ind w:firstLineChars="200" w:firstLine="643"/>
        <w:rPr>
          <w:color w:val="auto"/>
          <w:sz w:val="32"/>
          <w:szCs w:val="32"/>
        </w:rPr>
      </w:pPr>
      <w:r w:rsidRPr="00DD3CDC">
        <w:rPr>
          <w:rFonts w:ascii="楷体_GB2312" w:eastAsia="楷体_GB2312" w:cs="楷体_GB2312" w:hint="eastAsia"/>
          <w:b/>
          <w:color w:val="auto"/>
          <w:sz w:val="32"/>
          <w:szCs w:val="32"/>
        </w:rPr>
        <w:t>三是教育公平得到新保证。</w:t>
      </w:r>
      <w:r>
        <w:rPr>
          <w:rFonts w:hint="eastAsia"/>
          <w:color w:val="auto"/>
          <w:sz w:val="32"/>
          <w:szCs w:val="32"/>
        </w:rPr>
        <w:t>深入实施</w:t>
      </w:r>
      <w:r w:rsidR="00DD3CDC">
        <w:rPr>
          <w:rFonts w:hint="eastAsia"/>
          <w:color w:val="auto"/>
          <w:sz w:val="32"/>
          <w:szCs w:val="32"/>
        </w:rPr>
        <w:t>“阳光入学”</w:t>
      </w:r>
      <w:r>
        <w:rPr>
          <w:rFonts w:hint="eastAsia"/>
          <w:color w:val="auto"/>
          <w:sz w:val="32"/>
          <w:szCs w:val="32"/>
        </w:rPr>
        <w:t>政策，全面取消普通高中择校生，严格执行优质高中招生指标到校措施；全年共资助困难学生</w:t>
      </w:r>
      <w:r>
        <w:rPr>
          <w:color w:val="auto"/>
          <w:sz w:val="32"/>
          <w:szCs w:val="32"/>
        </w:rPr>
        <w:t>52.4</w:t>
      </w:r>
      <w:r>
        <w:rPr>
          <w:rFonts w:hint="eastAsia"/>
          <w:color w:val="auto"/>
          <w:sz w:val="32"/>
          <w:szCs w:val="32"/>
        </w:rPr>
        <w:t>万人次，发放资助金额</w:t>
      </w:r>
      <w:r>
        <w:rPr>
          <w:color w:val="auto"/>
          <w:sz w:val="32"/>
          <w:szCs w:val="32"/>
        </w:rPr>
        <w:t>14.1</w:t>
      </w:r>
      <w:r>
        <w:rPr>
          <w:rFonts w:hint="eastAsia"/>
          <w:color w:val="auto"/>
          <w:sz w:val="32"/>
          <w:szCs w:val="32"/>
        </w:rPr>
        <w:t>亿元，基本实现家庭经济困难学生</w:t>
      </w:r>
      <w:proofErr w:type="gramStart"/>
      <w:r>
        <w:rPr>
          <w:rFonts w:hint="eastAsia"/>
          <w:color w:val="auto"/>
          <w:sz w:val="32"/>
          <w:szCs w:val="32"/>
        </w:rPr>
        <w:t>资助全</w:t>
      </w:r>
      <w:proofErr w:type="gramEnd"/>
      <w:r>
        <w:rPr>
          <w:rFonts w:hint="eastAsia"/>
          <w:color w:val="auto"/>
          <w:sz w:val="32"/>
          <w:szCs w:val="32"/>
        </w:rPr>
        <w:t>覆盖；落实省政府《关于加强农村留守儿童关爱保护工作的实施意见》，加大农村留守儿</w:t>
      </w:r>
      <w:r w:rsidRPr="00DD3CDC">
        <w:rPr>
          <w:color w:val="auto"/>
          <w:sz w:val="32"/>
          <w:szCs w:val="32"/>
        </w:rPr>
        <w:t>童关爱保护力度；确保考试公平，实现2016年平安考试各项目标，得到教育部的充分肯定。此外，教育信息化的建设与应用，推进了优质教育资源的覆盖范围。</w:t>
      </w:r>
    </w:p>
    <w:p w:rsidR="00D8335C" w:rsidRDefault="00D8335C" w:rsidP="00DD3CDC">
      <w:pPr>
        <w:pStyle w:val="Default"/>
        <w:ind w:firstLineChars="200" w:firstLine="643"/>
        <w:rPr>
          <w:color w:val="auto"/>
          <w:sz w:val="32"/>
          <w:szCs w:val="32"/>
        </w:rPr>
      </w:pPr>
      <w:r w:rsidRPr="00DD3CDC">
        <w:rPr>
          <w:rFonts w:ascii="楷体_GB2312" w:eastAsia="楷体_GB2312" w:cs="楷体_GB2312" w:hint="eastAsia"/>
          <w:b/>
          <w:color w:val="auto"/>
          <w:sz w:val="32"/>
          <w:szCs w:val="32"/>
        </w:rPr>
        <w:lastRenderedPageBreak/>
        <w:t>四是发展保障跃上新水平。</w:t>
      </w:r>
      <w:r>
        <w:rPr>
          <w:rFonts w:hint="eastAsia"/>
          <w:color w:val="auto"/>
          <w:sz w:val="32"/>
          <w:szCs w:val="32"/>
        </w:rPr>
        <w:t>全省教育</w:t>
      </w:r>
      <w:r w:rsidR="00DD3CDC">
        <w:rPr>
          <w:rFonts w:hint="eastAsia"/>
          <w:color w:val="auto"/>
          <w:sz w:val="32"/>
          <w:szCs w:val="32"/>
        </w:rPr>
        <w:t>“十三五”</w:t>
      </w:r>
      <w:r>
        <w:rPr>
          <w:rFonts w:hint="eastAsia"/>
          <w:color w:val="auto"/>
          <w:sz w:val="32"/>
          <w:szCs w:val="32"/>
        </w:rPr>
        <w:t>规划被列为省政府重点规划并于今年</w:t>
      </w:r>
      <w:r>
        <w:rPr>
          <w:color w:val="auto"/>
          <w:sz w:val="32"/>
          <w:szCs w:val="32"/>
        </w:rPr>
        <w:t>1</w:t>
      </w:r>
      <w:r>
        <w:rPr>
          <w:rFonts w:hint="eastAsia"/>
          <w:color w:val="auto"/>
          <w:sz w:val="32"/>
          <w:szCs w:val="32"/>
        </w:rPr>
        <w:t>月份印发实施；财政教育经费预算实现稳步增长，全省</w:t>
      </w:r>
      <w:r>
        <w:rPr>
          <w:color w:val="auto"/>
          <w:sz w:val="32"/>
          <w:szCs w:val="32"/>
        </w:rPr>
        <w:t>2016</w:t>
      </w:r>
      <w:r>
        <w:rPr>
          <w:rFonts w:hint="eastAsia"/>
          <w:color w:val="auto"/>
          <w:sz w:val="32"/>
          <w:szCs w:val="32"/>
        </w:rPr>
        <w:t>年度财政预算安排</w:t>
      </w:r>
      <w:r>
        <w:rPr>
          <w:color w:val="auto"/>
          <w:sz w:val="32"/>
          <w:szCs w:val="32"/>
        </w:rPr>
        <w:t>499.7</w:t>
      </w:r>
      <w:r>
        <w:rPr>
          <w:rFonts w:hint="eastAsia"/>
          <w:color w:val="auto"/>
          <w:sz w:val="32"/>
          <w:szCs w:val="32"/>
        </w:rPr>
        <w:t>亿元；我省在全国率先实现了义务教育校车服务、中小学校校园警务室、重点部位安全技术防范</w:t>
      </w:r>
      <w:r>
        <w:rPr>
          <w:color w:val="auto"/>
          <w:sz w:val="32"/>
          <w:szCs w:val="32"/>
        </w:rPr>
        <w:t>3</w:t>
      </w:r>
      <w:r>
        <w:rPr>
          <w:rFonts w:hint="eastAsia"/>
          <w:color w:val="auto"/>
          <w:sz w:val="32"/>
          <w:szCs w:val="32"/>
        </w:rPr>
        <w:t>个全覆盖，多次受到教育部的表扬和肯定；落实《吉林省乡村教师支持计划》，农村学校师资不足问题得到进一步缓解；高校思想政治工作和中小学德育工作持续加强，体育、美育、心理教育深入开展，促进了学生全面发展。此外，教育督导、依法治教、行风管理以及对外交流等方面也发挥了重要的保障作用。</w:t>
      </w:r>
      <w:r>
        <w:rPr>
          <w:color w:val="auto"/>
          <w:sz w:val="32"/>
          <w:szCs w:val="32"/>
        </w:rPr>
        <w:t xml:space="preserve"> </w:t>
      </w:r>
    </w:p>
    <w:p w:rsidR="00D8335C" w:rsidRPr="00DD3CDC" w:rsidRDefault="00D8335C" w:rsidP="00DD3CDC">
      <w:pPr>
        <w:pStyle w:val="Default"/>
        <w:ind w:firstLineChars="200" w:firstLine="640"/>
        <w:rPr>
          <w:color w:val="auto"/>
          <w:sz w:val="32"/>
          <w:szCs w:val="32"/>
        </w:rPr>
      </w:pPr>
      <w:r>
        <w:rPr>
          <w:rFonts w:hint="eastAsia"/>
          <w:color w:val="auto"/>
          <w:sz w:val="32"/>
          <w:szCs w:val="32"/>
        </w:rPr>
        <w:t>还有很多方面的成绩就不一</w:t>
      </w:r>
      <w:proofErr w:type="gramStart"/>
      <w:r>
        <w:rPr>
          <w:rFonts w:hint="eastAsia"/>
          <w:color w:val="auto"/>
          <w:sz w:val="32"/>
          <w:szCs w:val="32"/>
        </w:rPr>
        <w:t>一</w:t>
      </w:r>
      <w:proofErr w:type="gramEnd"/>
      <w:r>
        <w:rPr>
          <w:rFonts w:hint="eastAsia"/>
          <w:color w:val="auto"/>
          <w:sz w:val="32"/>
          <w:szCs w:val="32"/>
        </w:rPr>
        <w:t>赘述了。</w:t>
      </w:r>
      <w:r>
        <w:rPr>
          <w:color w:val="auto"/>
          <w:sz w:val="32"/>
          <w:szCs w:val="32"/>
        </w:rPr>
        <w:t>2016</w:t>
      </w:r>
      <w:r>
        <w:rPr>
          <w:rFonts w:hint="eastAsia"/>
          <w:color w:val="auto"/>
          <w:sz w:val="32"/>
          <w:szCs w:val="32"/>
        </w:rPr>
        <w:t>年教育厅被省政府评为重点工作目标责任制绩效考核优秀单位，并且已连续三年获此荣誉。这些成绩的取得得益于省委省政府的坚强领导，得益于各地区、各部门以及社会各界的大力支持，更得益于教育战线全体同志的辛苦努力和不懈奋斗。在此，我代表教育厅向奋斗在教育一线，为教育事业</w:t>
      </w:r>
      <w:proofErr w:type="gramStart"/>
      <w:r>
        <w:rPr>
          <w:rFonts w:hint="eastAsia"/>
          <w:color w:val="auto"/>
          <w:sz w:val="32"/>
          <w:szCs w:val="32"/>
        </w:rPr>
        <w:t>作出</w:t>
      </w:r>
      <w:proofErr w:type="gramEnd"/>
      <w:r>
        <w:rPr>
          <w:rFonts w:hint="eastAsia"/>
          <w:color w:val="auto"/>
          <w:sz w:val="32"/>
          <w:szCs w:val="32"/>
        </w:rPr>
        <w:t>重要贡献的广大教育工作者们表示由衷的敬意和真诚的感谢！</w:t>
      </w:r>
      <w:r>
        <w:rPr>
          <w:color w:val="auto"/>
          <w:sz w:val="32"/>
          <w:szCs w:val="32"/>
        </w:rPr>
        <w:t xml:space="preserve"> </w:t>
      </w:r>
    </w:p>
    <w:p w:rsidR="00D8335C" w:rsidRPr="00DD3CDC" w:rsidRDefault="00D8335C" w:rsidP="00DD3CDC">
      <w:pPr>
        <w:ind w:firstLineChars="200" w:firstLine="640"/>
        <w:rPr>
          <w:rFonts w:ascii="仿宋" w:eastAsia="仿宋" w:hAnsi="仿宋"/>
          <w:sz w:val="32"/>
        </w:rPr>
      </w:pPr>
      <w:r w:rsidRPr="00DD3CDC">
        <w:rPr>
          <w:rFonts w:ascii="仿宋" w:eastAsia="仿宋" w:hAnsi="仿宋"/>
          <w:sz w:val="32"/>
        </w:rPr>
        <w:t>当前，全省教育发展站在新的历史起点，教育面临的新形势新任务对我们的工作提出更高要求。一是党中央对当前历史发展阶段教育“是什么、为了谁、干什么、怎么干”的新思想新论述新要求，需要我们认真学习与贯彻。二是为我省实施创新驱动发展战略，培育经济发展新动能，大力发展</w:t>
      </w:r>
      <w:r w:rsidRPr="00DD3CDC">
        <w:rPr>
          <w:rFonts w:ascii="仿宋" w:eastAsia="仿宋" w:hAnsi="仿宋"/>
          <w:sz w:val="32"/>
        </w:rPr>
        <w:lastRenderedPageBreak/>
        <w:t xml:space="preserve">实体经济做出新贡献，需要我们主动提供服务与支撑。三是教育面对社会和家长不断发展变化的新期待与新要求，需要我们积极做出回应。四是教育改革发展难点问题的新挑战，需要我们进一步坚定信心、攻坚破难。 </w:t>
      </w:r>
    </w:p>
    <w:p w:rsidR="00D8335C" w:rsidRDefault="00D8335C" w:rsidP="00DD3CDC">
      <w:pPr>
        <w:pStyle w:val="Default"/>
        <w:ind w:firstLineChars="200" w:firstLine="640"/>
        <w:rPr>
          <w:rFonts w:cstheme="minorBidi"/>
          <w:color w:val="auto"/>
          <w:sz w:val="32"/>
          <w:szCs w:val="32"/>
        </w:rPr>
      </w:pPr>
      <w:r>
        <w:rPr>
          <w:rFonts w:cstheme="minorBidi"/>
          <w:color w:val="auto"/>
          <w:sz w:val="32"/>
          <w:szCs w:val="32"/>
        </w:rPr>
        <w:t>2017年，进入</w:t>
      </w:r>
      <w:r w:rsidR="00DD3CDC">
        <w:rPr>
          <w:rFonts w:cstheme="minorBidi" w:hint="eastAsia"/>
          <w:color w:val="auto"/>
          <w:sz w:val="32"/>
          <w:szCs w:val="32"/>
        </w:rPr>
        <w:t>“</w:t>
      </w:r>
      <w:r w:rsidR="00DD3CDC">
        <w:rPr>
          <w:rFonts w:cstheme="minorBidi"/>
          <w:color w:val="auto"/>
          <w:sz w:val="32"/>
          <w:szCs w:val="32"/>
        </w:rPr>
        <w:t>十三五</w:t>
      </w:r>
      <w:r w:rsidR="00DD3CDC">
        <w:rPr>
          <w:rFonts w:cstheme="minorBidi" w:hint="eastAsia"/>
          <w:color w:val="auto"/>
          <w:sz w:val="32"/>
          <w:szCs w:val="32"/>
        </w:rPr>
        <w:t>”</w:t>
      </w:r>
      <w:r>
        <w:rPr>
          <w:rFonts w:cstheme="minorBidi"/>
          <w:color w:val="auto"/>
          <w:sz w:val="32"/>
          <w:szCs w:val="32"/>
        </w:rPr>
        <w:t>全面攻坚阶段，我们要按照国家的总体部署和省委省政府的指示要求，坚持稳中求进和内涵发展两大原则，突出工作重点，推进教育改革，全力抓好年度各项工作的落实。2017年度工作要点和我的讲稿都已印发，同时，</w:t>
      </w:r>
      <w:proofErr w:type="gramStart"/>
      <w:r>
        <w:rPr>
          <w:rFonts w:cstheme="minorBidi"/>
          <w:color w:val="auto"/>
          <w:sz w:val="32"/>
          <w:szCs w:val="32"/>
        </w:rPr>
        <w:t>高校思政工作会议</w:t>
      </w:r>
      <w:proofErr w:type="gramEnd"/>
      <w:r>
        <w:rPr>
          <w:rFonts w:cstheme="minorBidi"/>
          <w:color w:val="auto"/>
          <w:sz w:val="32"/>
          <w:szCs w:val="32"/>
        </w:rPr>
        <w:t xml:space="preserve">、民办教育促进法（修正案）实施等重大事项还将进行专项部署。因此，在此我就一些重点行政工作强调8个方面问题。 </w:t>
      </w:r>
    </w:p>
    <w:p w:rsidR="00D8335C" w:rsidRPr="00DD3CDC" w:rsidRDefault="00D8335C" w:rsidP="00DD3CDC">
      <w:pPr>
        <w:pStyle w:val="Default"/>
        <w:ind w:firstLineChars="200" w:firstLine="640"/>
        <w:rPr>
          <w:rFonts w:ascii="黑体" w:eastAsia="黑体" w:hAnsi="黑体" w:cs="黑体"/>
          <w:color w:val="auto"/>
          <w:sz w:val="32"/>
          <w:szCs w:val="32"/>
        </w:rPr>
      </w:pPr>
      <w:r w:rsidRPr="00DD3CDC">
        <w:rPr>
          <w:rFonts w:ascii="黑体" w:eastAsia="黑体" w:hAnsi="黑体" w:cs="黑体"/>
          <w:color w:val="auto"/>
          <w:sz w:val="32"/>
          <w:szCs w:val="32"/>
        </w:rPr>
        <w:t>第一，要下大力气推进高教强省建设</w:t>
      </w:r>
    </w:p>
    <w:p w:rsidR="00DD3CDC" w:rsidRDefault="00D8335C" w:rsidP="00DD3CDC">
      <w:pPr>
        <w:pStyle w:val="Default"/>
        <w:ind w:firstLineChars="200" w:firstLine="640"/>
        <w:rPr>
          <w:rFonts w:ascii="仿宋" w:eastAsia="仿宋" w:hAnsi="仿宋"/>
          <w:sz w:val="32"/>
        </w:rPr>
      </w:pPr>
      <w:r>
        <w:rPr>
          <w:rFonts w:hAnsi="黑体" w:hint="eastAsia"/>
          <w:color w:val="auto"/>
          <w:sz w:val="32"/>
          <w:szCs w:val="32"/>
        </w:rPr>
        <w:t>全省高校要围绕高教强省战略目标，积极推进各项改革措施，促进内涵发展，整体提升高等教育综合实力。</w:t>
      </w:r>
      <w:r w:rsidRPr="00DD3CDC">
        <w:rPr>
          <w:rFonts w:hAnsi="黑体" w:hint="eastAsia"/>
          <w:b/>
          <w:color w:val="auto"/>
          <w:sz w:val="32"/>
          <w:szCs w:val="32"/>
        </w:rPr>
        <w:t>一是扎实推进</w:t>
      </w:r>
      <w:r w:rsidRPr="00DD3CDC">
        <w:rPr>
          <w:rFonts w:hAnsi="黑体"/>
          <w:b/>
          <w:color w:val="auto"/>
          <w:sz w:val="32"/>
          <w:szCs w:val="32"/>
        </w:rPr>
        <w:t>“</w:t>
      </w:r>
      <w:r w:rsidRPr="00DD3CDC">
        <w:rPr>
          <w:rFonts w:hAnsi="黑体" w:hint="eastAsia"/>
          <w:b/>
          <w:color w:val="auto"/>
          <w:sz w:val="32"/>
          <w:szCs w:val="32"/>
        </w:rPr>
        <w:t>双一流</w:t>
      </w:r>
      <w:r w:rsidRPr="00DD3CDC">
        <w:rPr>
          <w:rFonts w:hAnsi="黑体"/>
          <w:b/>
          <w:color w:val="auto"/>
          <w:sz w:val="32"/>
          <w:szCs w:val="32"/>
        </w:rPr>
        <w:t>”</w:t>
      </w:r>
      <w:r w:rsidRPr="00DD3CDC">
        <w:rPr>
          <w:rFonts w:hAnsi="黑体" w:hint="eastAsia"/>
          <w:b/>
          <w:color w:val="auto"/>
          <w:sz w:val="32"/>
          <w:szCs w:val="32"/>
        </w:rPr>
        <w:t>建设。</w:t>
      </w:r>
      <w:r>
        <w:rPr>
          <w:rFonts w:hAnsi="黑体" w:hint="eastAsia"/>
          <w:color w:val="auto"/>
          <w:sz w:val="32"/>
          <w:szCs w:val="32"/>
        </w:rPr>
        <w:t>此项工作已纳入我省</w:t>
      </w:r>
      <w:r w:rsidR="00DD3CDC">
        <w:rPr>
          <w:rFonts w:hAnsi="黑体" w:hint="eastAsia"/>
          <w:color w:val="auto"/>
          <w:sz w:val="32"/>
          <w:szCs w:val="32"/>
        </w:rPr>
        <w:t>“十三五”</w:t>
      </w:r>
      <w:r>
        <w:rPr>
          <w:rFonts w:hAnsi="黑体" w:hint="eastAsia"/>
          <w:color w:val="auto"/>
          <w:sz w:val="32"/>
          <w:szCs w:val="32"/>
        </w:rPr>
        <w:t>规划和教</w:t>
      </w:r>
      <w:r w:rsidRPr="00DD3CDC">
        <w:rPr>
          <w:rFonts w:hAnsi="黑体"/>
          <w:sz w:val="32"/>
          <w:szCs w:val="32"/>
        </w:rPr>
        <w:t>育</w:t>
      </w:r>
      <w:r w:rsidR="00DD3CDC">
        <w:rPr>
          <w:rFonts w:hAnsi="黑体" w:hint="eastAsia"/>
          <w:sz w:val="32"/>
          <w:szCs w:val="32"/>
        </w:rPr>
        <w:t>“</w:t>
      </w:r>
      <w:r w:rsidR="00DD3CDC" w:rsidRPr="00DD3CDC">
        <w:rPr>
          <w:rFonts w:hAnsi="黑体"/>
          <w:sz w:val="32"/>
          <w:szCs w:val="32"/>
        </w:rPr>
        <w:t>十三五</w:t>
      </w:r>
      <w:r w:rsidR="00DD3CDC">
        <w:rPr>
          <w:rFonts w:hAnsi="黑体" w:hint="eastAsia"/>
          <w:sz w:val="32"/>
          <w:szCs w:val="32"/>
        </w:rPr>
        <w:t>”</w:t>
      </w:r>
      <w:r w:rsidRPr="00DD3CDC">
        <w:rPr>
          <w:rFonts w:hAnsi="黑体"/>
          <w:sz w:val="32"/>
          <w:szCs w:val="32"/>
        </w:rPr>
        <w:t>规划，同时也被列为2017年政府工作报告重点工作任务。今年，我们将依据国家的部署出台《统筹推进高水平大学和高水平学科专业建设实施方案》，一流大学和学科、高水平大学、高水平学科专业建设项目涉及到几乎所有高校，因此各高校要高度重视，分析形势，找准定位，结合实际谋划制定好本校的方案，在各自层面上争创一流。</w:t>
      </w:r>
      <w:r w:rsidRPr="00DD3CDC">
        <w:rPr>
          <w:rFonts w:hAnsi="黑体"/>
          <w:b/>
          <w:sz w:val="32"/>
          <w:szCs w:val="32"/>
        </w:rPr>
        <w:t>二是推进高校分类发展。</w:t>
      </w:r>
      <w:r w:rsidRPr="00DD3CDC">
        <w:rPr>
          <w:rFonts w:hAnsi="黑体"/>
          <w:sz w:val="32"/>
          <w:szCs w:val="32"/>
        </w:rPr>
        <w:t>从2015年开始，我省就开始了相关</w:t>
      </w:r>
      <w:r w:rsidRPr="00DD3CDC">
        <w:rPr>
          <w:rFonts w:hAnsi="黑体"/>
          <w:sz w:val="32"/>
          <w:szCs w:val="32"/>
        </w:rPr>
        <w:lastRenderedPageBreak/>
        <w:t>调研，广泛征集高校和专家的意见，目前《加强普通高等学校分类管理和分类指导的意见》征求意见稿已基本完成，依据高校人才培养主体功能以及主干学科专业集中度对高等教育进行划分，建立以研究型、应用研究型、应用技术型和技术技能型院校为基本框架的分类体系，推动高校合理定位、办出特色、办出水平。</w:t>
      </w:r>
      <w:r w:rsidRPr="00DD3CDC">
        <w:rPr>
          <w:rFonts w:hAnsi="黑体"/>
          <w:b/>
          <w:sz w:val="32"/>
          <w:szCs w:val="32"/>
        </w:rPr>
        <w:t>三是推进高端人才培养引进。</w:t>
      </w:r>
      <w:r w:rsidRPr="00DD3CDC">
        <w:rPr>
          <w:rFonts w:hAnsi="黑体"/>
          <w:sz w:val="32"/>
          <w:szCs w:val="32"/>
        </w:rPr>
        <w:t>面对创新驱动背景下的新一轮人才竞争，各地、各高校必须要有清醒的认识，如果不采取切实可行的有力措施，人才流失的问题将不可避免。从省厅工作层面，我们将继续实施人才引进计划和</w:t>
      </w:r>
      <w:r w:rsidR="00DD3CDC">
        <w:rPr>
          <w:rFonts w:hAnsi="黑体" w:hint="eastAsia"/>
          <w:sz w:val="32"/>
          <w:szCs w:val="32"/>
        </w:rPr>
        <w:t>“</w:t>
      </w:r>
      <w:r w:rsidR="00DD3CDC" w:rsidRPr="00DD3CDC">
        <w:rPr>
          <w:rFonts w:hAnsi="黑体"/>
          <w:sz w:val="32"/>
          <w:szCs w:val="32"/>
        </w:rPr>
        <w:t>长白山学者</w:t>
      </w:r>
      <w:r w:rsidR="00DD3CDC">
        <w:rPr>
          <w:rFonts w:hAnsi="黑体" w:hint="eastAsia"/>
          <w:sz w:val="32"/>
          <w:szCs w:val="32"/>
        </w:rPr>
        <w:t>”“</w:t>
      </w:r>
      <w:r w:rsidR="00DD3CDC" w:rsidRPr="00DD3CDC">
        <w:rPr>
          <w:rFonts w:hAnsi="黑体"/>
          <w:sz w:val="32"/>
          <w:szCs w:val="32"/>
        </w:rPr>
        <w:t>长白山技能名师</w:t>
      </w:r>
      <w:r w:rsidR="00DD3CDC">
        <w:rPr>
          <w:rFonts w:hAnsi="黑体" w:hint="eastAsia"/>
          <w:sz w:val="32"/>
          <w:szCs w:val="32"/>
        </w:rPr>
        <w:t>”</w:t>
      </w:r>
      <w:r w:rsidRPr="00DD3CDC">
        <w:rPr>
          <w:rFonts w:hAnsi="黑体"/>
          <w:sz w:val="32"/>
          <w:szCs w:val="32"/>
        </w:rPr>
        <w:t>计划，今年起会同有关部门组织实施新一轮</w:t>
      </w:r>
      <w:r w:rsidR="00DD3CDC">
        <w:rPr>
          <w:rFonts w:hAnsi="黑体" w:hint="eastAsia"/>
          <w:sz w:val="32"/>
          <w:szCs w:val="32"/>
        </w:rPr>
        <w:t>“</w:t>
      </w:r>
      <w:r w:rsidR="00DD3CDC" w:rsidRPr="00DD3CDC">
        <w:rPr>
          <w:rFonts w:hAnsi="黑体"/>
          <w:sz w:val="32"/>
          <w:szCs w:val="32"/>
        </w:rPr>
        <w:t>双白</w:t>
      </w:r>
      <w:r w:rsidR="00DD3CDC">
        <w:rPr>
          <w:rFonts w:hAnsi="黑体" w:hint="eastAsia"/>
          <w:sz w:val="32"/>
          <w:szCs w:val="32"/>
        </w:rPr>
        <w:t>”</w:t>
      </w:r>
      <w:r w:rsidRPr="00DD3CDC">
        <w:rPr>
          <w:rFonts w:hAnsi="黑体"/>
          <w:sz w:val="32"/>
          <w:szCs w:val="32"/>
        </w:rPr>
        <w:t>计划，并且增列</w:t>
      </w:r>
      <w:r w:rsidR="00DD3CDC">
        <w:rPr>
          <w:rFonts w:hAnsi="黑体" w:hint="eastAsia"/>
          <w:sz w:val="32"/>
          <w:szCs w:val="32"/>
        </w:rPr>
        <w:t>“</w:t>
      </w:r>
      <w:r w:rsidR="00DD3CDC" w:rsidRPr="00DD3CDC">
        <w:rPr>
          <w:rFonts w:hAnsi="黑体"/>
          <w:sz w:val="32"/>
          <w:szCs w:val="32"/>
        </w:rPr>
        <w:t>青年长白山学者</w:t>
      </w:r>
      <w:r w:rsidR="00DD3CDC">
        <w:rPr>
          <w:rFonts w:hAnsi="黑体" w:hint="eastAsia"/>
          <w:sz w:val="32"/>
          <w:szCs w:val="32"/>
        </w:rPr>
        <w:t>”</w:t>
      </w:r>
      <w:r w:rsidRPr="00DD3CDC">
        <w:rPr>
          <w:rFonts w:hAnsi="黑体"/>
          <w:sz w:val="32"/>
          <w:szCs w:val="32"/>
        </w:rPr>
        <w:t>项目，同时，推动高端人才待遇政策的改善与实施。各地、各高校要积极适应人才竞争的发展趋势，在省级人才项目基础上，制定好本地、本校的人才计划项</w:t>
      </w:r>
      <w:r w:rsidRPr="00DD3CDC">
        <w:rPr>
          <w:rFonts w:ascii="仿宋" w:eastAsia="仿宋" w:hAnsi="仿宋"/>
          <w:sz w:val="32"/>
          <w:szCs w:val="32"/>
        </w:rPr>
        <w:t>目，</w:t>
      </w:r>
      <w:r w:rsidRPr="00DD3CDC">
        <w:rPr>
          <w:rFonts w:ascii="仿宋" w:eastAsia="仿宋" w:hAnsi="仿宋"/>
          <w:sz w:val="32"/>
        </w:rPr>
        <w:t>坚持培养和引进“两手抓”，务必掌握人才队伍这一第一资源建设的主动权。</w:t>
      </w:r>
      <w:r w:rsidRPr="00DD3CDC">
        <w:rPr>
          <w:rFonts w:ascii="仿宋" w:eastAsia="仿宋" w:hAnsi="仿宋"/>
          <w:b/>
          <w:sz w:val="32"/>
        </w:rPr>
        <w:t>四是推进高端平台和重点实验室建设。</w:t>
      </w:r>
      <w:r w:rsidRPr="00DD3CDC">
        <w:rPr>
          <w:rFonts w:ascii="仿宋" w:eastAsia="仿宋" w:hAnsi="仿宋"/>
          <w:sz w:val="32"/>
        </w:rPr>
        <w:t>一方面，要进一步提升高端科技创新平台建设水平，加强科技创新管理，通过有组织的科研和协同创新，探索大项目、大平台的组织和运行机制，不断增强高校承担重大科技项目、培育重大创新成果的能力；另一方面，要推进重点实验室立项建设，稳步推进高校牵头或参与的重大科技基础设施项目，积极参与国家实验室建设，特别关注国家重大研发基地新布</w:t>
      </w:r>
      <w:r w:rsidRPr="00DD3CDC">
        <w:rPr>
          <w:rFonts w:ascii="仿宋" w:eastAsia="仿宋" w:hAnsi="仿宋"/>
          <w:sz w:val="32"/>
        </w:rPr>
        <w:lastRenderedPageBreak/>
        <w:t>局项目，力争在吉林落地建设。今年全省将新建10个省级中试中心、10个省重点实验室，支持相关高校争创或参与国家重点实验室建设，推动各高校增列教育部重点实验室申报与建设工作。</w:t>
      </w:r>
      <w:r w:rsidRPr="00DD3CDC">
        <w:rPr>
          <w:rFonts w:ascii="仿宋" w:eastAsia="仿宋" w:hAnsi="仿宋"/>
          <w:b/>
          <w:sz w:val="32"/>
        </w:rPr>
        <w:t>五是推进科技成果转化。</w:t>
      </w:r>
      <w:r w:rsidRPr="00DD3CDC">
        <w:rPr>
          <w:rFonts w:ascii="仿宋" w:eastAsia="仿宋" w:hAnsi="仿宋"/>
          <w:sz w:val="32"/>
        </w:rPr>
        <w:t>按照</w:t>
      </w:r>
      <w:proofErr w:type="gramStart"/>
      <w:r w:rsidRPr="00DD3CDC">
        <w:rPr>
          <w:rFonts w:ascii="仿宋" w:eastAsia="仿宋" w:hAnsi="仿宋"/>
          <w:sz w:val="32"/>
        </w:rPr>
        <w:t>晋修副</w:t>
      </w:r>
      <w:proofErr w:type="gramEnd"/>
      <w:r w:rsidRPr="00DD3CDC">
        <w:rPr>
          <w:rFonts w:ascii="仿宋" w:eastAsia="仿宋" w:hAnsi="仿宋"/>
          <w:sz w:val="32"/>
        </w:rPr>
        <w:t>省长关于加快高校科技成果转化的具体要求，我们要进一步加大与科研院所、企事业单位的合作力度,提高合作层次和深度，积极探索和搭建跨学校、跨地域、跨行业的科技成果转化平台，鼓励企业和地方在高校建立技术转移和创新中心，设立技术创新和培训基地。用好高校科技成果转化基金，遴选更多的优秀项目，加速高校科技成果在我省落地转化。</w:t>
      </w:r>
    </w:p>
    <w:p w:rsidR="00D8335C" w:rsidRPr="00DD3CDC" w:rsidRDefault="00D8335C" w:rsidP="00DD3CDC">
      <w:pPr>
        <w:pStyle w:val="Default"/>
        <w:ind w:firstLineChars="200" w:firstLine="640"/>
        <w:rPr>
          <w:rFonts w:ascii="黑体" w:eastAsia="黑体" w:hAnsi="黑体" w:cstheme="minorBidi"/>
          <w:color w:val="auto"/>
        </w:rPr>
      </w:pPr>
      <w:r w:rsidRPr="00DD3CDC">
        <w:rPr>
          <w:rFonts w:ascii="黑体" w:eastAsia="黑体" w:hAnsi="黑体" w:cs="黑体"/>
          <w:color w:val="auto"/>
          <w:sz w:val="32"/>
          <w:szCs w:val="32"/>
        </w:rPr>
        <w:t>第二，要进一步加快发展现代职业教育</w:t>
      </w:r>
    </w:p>
    <w:p w:rsidR="00D8335C" w:rsidRDefault="00D8335C" w:rsidP="00DD3CDC">
      <w:pPr>
        <w:pStyle w:val="Default"/>
        <w:ind w:firstLineChars="200" w:firstLine="640"/>
        <w:rPr>
          <w:rFonts w:cstheme="minorBidi"/>
          <w:color w:val="auto"/>
        </w:rPr>
      </w:pPr>
      <w:r>
        <w:rPr>
          <w:rFonts w:hAnsi="黑体" w:hint="eastAsia"/>
          <w:color w:val="auto"/>
          <w:sz w:val="32"/>
          <w:szCs w:val="32"/>
        </w:rPr>
        <w:t>采取行之有效的措施，在打通职业教育改革重点关键环节</w:t>
      </w:r>
      <w:r w:rsidRPr="00DD3CDC">
        <w:rPr>
          <w:sz w:val="32"/>
        </w:rPr>
        <w:t>上下功夫，逐步突出吉林特色。</w:t>
      </w:r>
      <w:r w:rsidRPr="00DD3CDC">
        <w:rPr>
          <w:b/>
          <w:sz w:val="32"/>
        </w:rPr>
        <w:t>一是要做好结构调整上的</w:t>
      </w:r>
      <w:r w:rsidR="00DD3CDC">
        <w:rPr>
          <w:rFonts w:hint="eastAsia"/>
          <w:b/>
          <w:sz w:val="32"/>
        </w:rPr>
        <w:t>“</w:t>
      </w:r>
      <w:r w:rsidR="00DD3CDC" w:rsidRPr="00DD3CDC">
        <w:rPr>
          <w:b/>
          <w:sz w:val="32"/>
        </w:rPr>
        <w:t>减法</w:t>
      </w:r>
      <w:r w:rsidR="00DD3CDC">
        <w:rPr>
          <w:rFonts w:hint="eastAsia"/>
          <w:b/>
          <w:sz w:val="32"/>
        </w:rPr>
        <w:t>”</w:t>
      </w:r>
      <w:r w:rsidRPr="00DD3CDC">
        <w:rPr>
          <w:b/>
          <w:sz w:val="32"/>
        </w:rPr>
        <w:t>。</w:t>
      </w:r>
      <w:r w:rsidRPr="00DD3CDC">
        <w:rPr>
          <w:sz w:val="32"/>
        </w:rPr>
        <w:t>调减中职学校数量，提升办学水平，扩大招生总量，这是职业教育加快发展的一项重点任务。各地要顶住压力，积极稳妥推进调减工作，尽早完成全省压缩至150所中职学校的目标。</w:t>
      </w:r>
      <w:r w:rsidRPr="00DD3CDC">
        <w:rPr>
          <w:b/>
          <w:sz w:val="32"/>
        </w:rPr>
        <w:t>二是要做好提升能力上的</w:t>
      </w:r>
      <w:r w:rsidR="00DD3CDC">
        <w:rPr>
          <w:rFonts w:hint="eastAsia"/>
          <w:b/>
          <w:sz w:val="32"/>
        </w:rPr>
        <w:t>“</w:t>
      </w:r>
      <w:r w:rsidR="00DD3CDC" w:rsidRPr="00DD3CDC">
        <w:rPr>
          <w:b/>
          <w:sz w:val="32"/>
        </w:rPr>
        <w:t>加</w:t>
      </w:r>
      <w:r w:rsidRPr="00DD3CDC">
        <w:rPr>
          <w:b/>
          <w:sz w:val="32"/>
        </w:rPr>
        <w:t>法</w:t>
      </w:r>
      <w:r w:rsidR="00DD3CDC">
        <w:rPr>
          <w:rFonts w:hint="eastAsia"/>
          <w:b/>
          <w:sz w:val="32"/>
        </w:rPr>
        <w:t>”</w:t>
      </w:r>
      <w:r w:rsidRPr="00DD3CDC">
        <w:rPr>
          <w:b/>
          <w:sz w:val="32"/>
        </w:rPr>
        <w:t>。</w:t>
      </w:r>
      <w:r w:rsidRPr="00DD3CDC">
        <w:rPr>
          <w:sz w:val="32"/>
        </w:rPr>
        <w:t>适应产业结构调整需求，集聚优势资源，加大职教园区和职教集团建设力度，加快提升职业教育服务能力。长春、吉林、辽源等职教园区建设进度很快，并且各有特色，各地要认真学习借鉴，结合本地实际，推动职业教育发展。</w:t>
      </w:r>
      <w:r w:rsidRPr="00DD3CDC">
        <w:rPr>
          <w:b/>
          <w:sz w:val="32"/>
        </w:rPr>
        <w:t>三是要做好师资建设上的</w:t>
      </w:r>
      <w:r w:rsidR="00DD3CDC">
        <w:rPr>
          <w:rFonts w:hint="eastAsia"/>
          <w:b/>
          <w:sz w:val="32"/>
        </w:rPr>
        <w:t>“</w:t>
      </w:r>
      <w:r w:rsidR="00DD3CDC" w:rsidRPr="00DD3CDC">
        <w:rPr>
          <w:b/>
          <w:sz w:val="32"/>
        </w:rPr>
        <w:t>乘法</w:t>
      </w:r>
      <w:r w:rsidR="00DD3CDC">
        <w:rPr>
          <w:rFonts w:hint="eastAsia"/>
          <w:b/>
          <w:sz w:val="32"/>
        </w:rPr>
        <w:t>”</w:t>
      </w:r>
      <w:r w:rsidRPr="00DD3CDC">
        <w:rPr>
          <w:sz w:val="32"/>
        </w:rPr>
        <w:t>。</w:t>
      </w:r>
      <w:r w:rsidR="00DD3CDC">
        <w:rPr>
          <w:rFonts w:hint="eastAsia"/>
          <w:sz w:val="32"/>
        </w:rPr>
        <w:t>“</w:t>
      </w:r>
      <w:r w:rsidR="00DD3CDC" w:rsidRPr="00DD3CDC">
        <w:rPr>
          <w:sz w:val="32"/>
        </w:rPr>
        <w:t>双师型</w:t>
      </w:r>
      <w:r w:rsidR="00DD3CDC">
        <w:rPr>
          <w:rFonts w:hint="eastAsia"/>
          <w:sz w:val="32"/>
        </w:rPr>
        <w:t>”</w:t>
      </w:r>
      <w:r w:rsidRPr="00DD3CDC">
        <w:rPr>
          <w:sz w:val="32"/>
        </w:rPr>
        <w:t>教师队伍建设是提高职业教</w:t>
      </w:r>
      <w:r w:rsidRPr="00DD3CDC">
        <w:rPr>
          <w:sz w:val="32"/>
        </w:rPr>
        <w:lastRenderedPageBreak/>
        <w:t>育教学质量的关键所在。各地、各校要在加快</w:t>
      </w:r>
      <w:r w:rsidR="00DD3CDC">
        <w:rPr>
          <w:rFonts w:hint="eastAsia"/>
          <w:sz w:val="32"/>
        </w:rPr>
        <w:t>“</w:t>
      </w:r>
      <w:r w:rsidR="00DD3CDC" w:rsidRPr="00DD3CDC">
        <w:rPr>
          <w:sz w:val="32"/>
        </w:rPr>
        <w:t>双师型</w:t>
      </w:r>
      <w:r w:rsidR="00DD3CDC">
        <w:rPr>
          <w:rFonts w:hint="eastAsia"/>
          <w:sz w:val="32"/>
        </w:rPr>
        <w:t>”</w:t>
      </w:r>
      <w:r w:rsidRPr="00DD3CDC">
        <w:rPr>
          <w:sz w:val="32"/>
        </w:rPr>
        <w:t>教师培养进程上做文章，通过校企互派、建设工程师联盟、建立技能导师工作室或名匠工作室等方式，充分发挥这些培育载体</w:t>
      </w:r>
      <w:r w:rsidRPr="00DD3CDC">
        <w:rPr>
          <w:sz w:val="32"/>
        </w:rPr>
        <w:t>“</w:t>
      </w:r>
      <w:r w:rsidRPr="00DD3CDC">
        <w:rPr>
          <w:sz w:val="32"/>
        </w:rPr>
        <w:t>倍增器</w:t>
      </w:r>
      <w:r w:rsidRPr="00DD3CDC">
        <w:rPr>
          <w:sz w:val="32"/>
        </w:rPr>
        <w:t>”</w:t>
      </w:r>
      <w:r w:rsidRPr="00DD3CDC">
        <w:rPr>
          <w:sz w:val="32"/>
        </w:rPr>
        <w:t>的作用，培养更多更好的</w:t>
      </w:r>
      <w:r w:rsidR="00DD3CDC">
        <w:rPr>
          <w:rFonts w:hint="eastAsia"/>
          <w:sz w:val="32"/>
        </w:rPr>
        <w:t>“</w:t>
      </w:r>
      <w:r w:rsidRPr="00DD3CDC">
        <w:rPr>
          <w:sz w:val="32"/>
        </w:rPr>
        <w:t>双师型</w:t>
      </w:r>
      <w:r w:rsidR="00DD3CDC">
        <w:rPr>
          <w:rFonts w:hint="eastAsia"/>
          <w:sz w:val="32"/>
        </w:rPr>
        <w:t>”</w:t>
      </w:r>
      <w:r w:rsidRPr="00DD3CDC">
        <w:rPr>
          <w:sz w:val="32"/>
        </w:rPr>
        <w:t>教师，解决好发展过程中的第一要素问题。</w:t>
      </w:r>
      <w:r w:rsidRPr="00DD3CDC">
        <w:rPr>
          <w:b/>
          <w:sz w:val="32"/>
        </w:rPr>
        <w:t>四是要做好思想认识上的</w:t>
      </w:r>
      <w:r w:rsidR="00DD3CDC">
        <w:rPr>
          <w:rFonts w:hint="eastAsia"/>
          <w:b/>
          <w:sz w:val="32"/>
        </w:rPr>
        <w:t>“</w:t>
      </w:r>
      <w:r w:rsidR="00DD3CDC" w:rsidRPr="00DD3CDC">
        <w:rPr>
          <w:b/>
          <w:sz w:val="32"/>
        </w:rPr>
        <w:t>除法</w:t>
      </w:r>
      <w:r w:rsidR="00DD3CDC">
        <w:rPr>
          <w:rFonts w:hint="eastAsia"/>
          <w:b/>
          <w:sz w:val="32"/>
        </w:rPr>
        <w:t>”</w:t>
      </w:r>
      <w:r w:rsidRPr="00DD3CDC">
        <w:rPr>
          <w:b/>
          <w:sz w:val="32"/>
        </w:rPr>
        <w:t>。</w:t>
      </w:r>
      <w:r w:rsidRPr="00DD3CDC">
        <w:rPr>
          <w:sz w:val="32"/>
        </w:rPr>
        <w:t>职业教育发展离不开校企合作、产教融合。但从整体运用上看，在具体的操作层面上，一些学校还存在认识不到位，主动服务意识不强问题。大家一定要去除陈旧思想，摈弃等靠观念，争取主动合作，做好</w:t>
      </w:r>
      <w:r w:rsidR="00DD3CDC">
        <w:rPr>
          <w:rFonts w:hint="eastAsia"/>
          <w:sz w:val="32"/>
        </w:rPr>
        <w:t>“</w:t>
      </w:r>
      <w:r w:rsidRPr="00DD3CDC">
        <w:rPr>
          <w:sz w:val="32"/>
        </w:rPr>
        <w:t>上门</w:t>
      </w:r>
      <w:r w:rsidR="00DD3CDC">
        <w:rPr>
          <w:rFonts w:hint="eastAsia"/>
          <w:sz w:val="32"/>
        </w:rPr>
        <w:t>”</w:t>
      </w:r>
      <w:r w:rsidRPr="00DD3CDC">
        <w:rPr>
          <w:sz w:val="32"/>
        </w:rPr>
        <w:t>服务。校企合作，企业还是有很大需求的，缺的可能就是找不到合适的合作方式。</w:t>
      </w:r>
      <w:r>
        <w:t xml:space="preserve"> </w:t>
      </w:r>
    </w:p>
    <w:p w:rsidR="00D8335C" w:rsidRPr="00DD3CDC" w:rsidRDefault="00D8335C" w:rsidP="00DD3CDC">
      <w:pPr>
        <w:ind w:firstLineChars="200" w:firstLine="640"/>
        <w:rPr>
          <w:rFonts w:ascii="黑体" w:eastAsia="黑体" w:hAnsi="黑体"/>
          <w:sz w:val="32"/>
        </w:rPr>
      </w:pPr>
      <w:r w:rsidRPr="00DD3CDC">
        <w:rPr>
          <w:rFonts w:ascii="黑体" w:eastAsia="黑体" w:hAnsi="黑体"/>
          <w:sz w:val="32"/>
        </w:rPr>
        <w:t>第三，要主动融入“双创”示范基地建设</w:t>
      </w:r>
    </w:p>
    <w:p w:rsidR="00D8335C" w:rsidRDefault="00D8335C" w:rsidP="00DD3CDC">
      <w:pPr>
        <w:pStyle w:val="Default"/>
        <w:ind w:firstLineChars="200" w:firstLine="640"/>
        <w:rPr>
          <w:rFonts w:hAnsi="黑体"/>
          <w:color w:val="auto"/>
          <w:sz w:val="32"/>
          <w:szCs w:val="32"/>
        </w:rPr>
      </w:pPr>
      <w:r>
        <w:rPr>
          <w:rFonts w:hAnsi="黑体" w:hint="eastAsia"/>
          <w:color w:val="auto"/>
          <w:sz w:val="32"/>
          <w:szCs w:val="32"/>
        </w:rPr>
        <w:t>创建我省国家级大众创业万众创新综合性示范区（基地）是省委省政府的一项重大决策，是全省振兴发展抢占新的制高点、实现新的增长点的重要举措。</w:t>
      </w:r>
      <w:r>
        <w:rPr>
          <w:rFonts w:hAnsi="黑体"/>
          <w:color w:val="auto"/>
          <w:sz w:val="32"/>
          <w:szCs w:val="32"/>
        </w:rPr>
        <w:t>2017</w:t>
      </w:r>
      <w:r>
        <w:rPr>
          <w:rFonts w:hAnsi="黑体" w:hint="eastAsia"/>
          <w:color w:val="auto"/>
          <w:sz w:val="32"/>
          <w:szCs w:val="32"/>
        </w:rPr>
        <w:t>年省政府工作报告中明确提出</w:t>
      </w:r>
      <w:r w:rsidR="00DD3CDC">
        <w:rPr>
          <w:rFonts w:hAnsi="黑体" w:hint="eastAsia"/>
          <w:color w:val="auto"/>
          <w:sz w:val="32"/>
          <w:szCs w:val="32"/>
        </w:rPr>
        <w:t>“</w:t>
      </w:r>
      <w:r>
        <w:rPr>
          <w:rFonts w:hAnsi="黑体" w:hint="eastAsia"/>
          <w:color w:val="auto"/>
          <w:sz w:val="32"/>
          <w:szCs w:val="32"/>
        </w:rPr>
        <w:t>争取长春国家自主创新示范区、</w:t>
      </w:r>
      <w:r w:rsidR="00DD3CDC">
        <w:rPr>
          <w:rFonts w:hAnsi="黑体" w:hint="eastAsia"/>
          <w:color w:val="auto"/>
          <w:sz w:val="32"/>
          <w:szCs w:val="32"/>
        </w:rPr>
        <w:t>‘双创’</w:t>
      </w:r>
      <w:r>
        <w:rPr>
          <w:rFonts w:hAnsi="黑体" w:hint="eastAsia"/>
          <w:color w:val="auto"/>
          <w:sz w:val="32"/>
          <w:szCs w:val="32"/>
        </w:rPr>
        <w:t>示范基地获批</w:t>
      </w:r>
      <w:r w:rsidR="00DD3CDC">
        <w:rPr>
          <w:rFonts w:hAnsi="黑体" w:hint="eastAsia"/>
          <w:color w:val="auto"/>
          <w:sz w:val="32"/>
          <w:szCs w:val="32"/>
        </w:rPr>
        <w:t>”</w:t>
      </w:r>
      <w:r>
        <w:rPr>
          <w:rFonts w:hAnsi="黑体" w:hint="eastAsia"/>
          <w:color w:val="auto"/>
          <w:sz w:val="32"/>
          <w:szCs w:val="32"/>
        </w:rPr>
        <w:t>的工作任务。对此，全省高校、职业院校，特别是驻长高校要引起高度重视，主动融入自主创新示范区、</w:t>
      </w:r>
      <w:r w:rsidR="00DD3CDC">
        <w:rPr>
          <w:rFonts w:hAnsi="黑体" w:hint="eastAsia"/>
          <w:color w:val="auto"/>
          <w:sz w:val="32"/>
          <w:szCs w:val="32"/>
        </w:rPr>
        <w:t xml:space="preserve"> “双创”</w:t>
      </w:r>
      <w:r>
        <w:rPr>
          <w:rFonts w:hAnsi="黑体" w:hint="eastAsia"/>
          <w:color w:val="auto"/>
          <w:sz w:val="32"/>
          <w:szCs w:val="32"/>
        </w:rPr>
        <w:t>示范基地建设中去。要通过积极参与高端研发机构、中试基地、实习实训基地、就业培训基地以及生活服务基地建设等，发挥高校重要的支撑和服务作用，并以此提升高校综合竞争力和人才培养水平。省、市已成立</w:t>
      </w:r>
      <w:r w:rsidR="00DD3CDC">
        <w:rPr>
          <w:rFonts w:hAnsi="黑体" w:hint="eastAsia"/>
          <w:color w:val="auto"/>
          <w:sz w:val="32"/>
          <w:szCs w:val="32"/>
        </w:rPr>
        <w:t>“双创”</w:t>
      </w:r>
      <w:r>
        <w:rPr>
          <w:rFonts w:hAnsi="黑体" w:hint="eastAsia"/>
          <w:color w:val="auto"/>
          <w:sz w:val="32"/>
          <w:szCs w:val="32"/>
        </w:rPr>
        <w:t>基地建</w:t>
      </w:r>
      <w:r>
        <w:rPr>
          <w:rFonts w:hAnsi="黑体" w:hint="eastAsia"/>
          <w:color w:val="auto"/>
          <w:sz w:val="32"/>
          <w:szCs w:val="32"/>
        </w:rPr>
        <w:lastRenderedPageBreak/>
        <w:t>设工作领导小组，教育系统也要研究成立</w:t>
      </w:r>
      <w:r w:rsidR="00DD3CDC">
        <w:rPr>
          <w:rFonts w:hAnsi="黑体" w:hint="eastAsia"/>
          <w:color w:val="auto"/>
          <w:sz w:val="32"/>
          <w:szCs w:val="32"/>
        </w:rPr>
        <w:t>“双创”</w:t>
      </w:r>
      <w:r>
        <w:rPr>
          <w:rFonts w:hAnsi="黑体" w:hint="eastAsia"/>
          <w:color w:val="auto"/>
          <w:sz w:val="32"/>
          <w:szCs w:val="32"/>
        </w:rPr>
        <w:t>联盟、</w:t>
      </w:r>
      <w:r w:rsidR="00DD3CDC">
        <w:rPr>
          <w:rFonts w:hAnsi="黑体" w:hint="eastAsia"/>
          <w:color w:val="auto"/>
          <w:sz w:val="32"/>
          <w:szCs w:val="32"/>
        </w:rPr>
        <w:t>“双创”</w:t>
      </w:r>
      <w:r>
        <w:rPr>
          <w:rFonts w:hAnsi="黑体" w:hint="eastAsia"/>
          <w:color w:val="auto"/>
          <w:sz w:val="32"/>
          <w:szCs w:val="32"/>
        </w:rPr>
        <w:t>促进会等机构，为融入</w:t>
      </w:r>
      <w:r w:rsidR="00DD3CDC">
        <w:rPr>
          <w:rFonts w:hAnsi="黑体" w:hint="eastAsia"/>
          <w:color w:val="auto"/>
          <w:sz w:val="32"/>
          <w:szCs w:val="32"/>
        </w:rPr>
        <w:t>“双创”</w:t>
      </w:r>
      <w:r>
        <w:rPr>
          <w:rFonts w:hAnsi="黑体" w:hint="eastAsia"/>
          <w:color w:val="auto"/>
          <w:sz w:val="32"/>
          <w:szCs w:val="32"/>
        </w:rPr>
        <w:t>基地建设做好组织准备。要建立相应的信息平台，充分运用信息化手段，加快整合高校现有</w:t>
      </w:r>
      <w:r w:rsidR="00DD3CDC">
        <w:rPr>
          <w:rFonts w:hAnsi="黑体" w:hint="eastAsia"/>
          <w:color w:val="auto"/>
          <w:sz w:val="32"/>
          <w:szCs w:val="32"/>
        </w:rPr>
        <w:t>“双创”</w:t>
      </w:r>
      <w:r>
        <w:rPr>
          <w:rFonts w:hAnsi="黑体" w:hint="eastAsia"/>
          <w:color w:val="auto"/>
          <w:sz w:val="32"/>
          <w:szCs w:val="32"/>
        </w:rPr>
        <w:t>资源，</w:t>
      </w:r>
      <w:proofErr w:type="gramStart"/>
      <w:r>
        <w:rPr>
          <w:rFonts w:hAnsi="黑体" w:hint="eastAsia"/>
          <w:color w:val="auto"/>
          <w:sz w:val="32"/>
          <w:szCs w:val="32"/>
        </w:rPr>
        <w:t>实现线</w:t>
      </w:r>
      <w:proofErr w:type="gramEnd"/>
      <w:r>
        <w:rPr>
          <w:rFonts w:hAnsi="黑体" w:hint="eastAsia"/>
          <w:color w:val="auto"/>
          <w:sz w:val="32"/>
          <w:szCs w:val="32"/>
        </w:rPr>
        <w:t>上线下同步运行。要开展相应的工作论坛，营造良好的协同工作环境和氛围。</w:t>
      </w:r>
    </w:p>
    <w:p w:rsidR="00DD3CDC" w:rsidRDefault="00D8335C" w:rsidP="00DD3CDC">
      <w:pPr>
        <w:pStyle w:val="Default"/>
        <w:ind w:firstLineChars="200" w:firstLine="600"/>
        <w:rPr>
          <w:rFonts w:ascii="黑体" w:eastAsia="黑体" w:hAnsi="黑体" w:cs="黑体"/>
          <w:color w:val="auto"/>
          <w:spacing w:val="-10"/>
          <w:sz w:val="32"/>
          <w:szCs w:val="32"/>
        </w:rPr>
      </w:pPr>
      <w:r w:rsidRPr="00DD3CDC">
        <w:rPr>
          <w:rFonts w:ascii="黑体" w:eastAsia="黑体" w:hAnsi="黑体" w:cs="黑体"/>
          <w:color w:val="auto"/>
          <w:spacing w:val="-10"/>
          <w:sz w:val="32"/>
          <w:szCs w:val="32"/>
        </w:rPr>
        <w:t>第四，要推动高中教育、民族教育、特殊教育特色化发展</w:t>
      </w:r>
    </w:p>
    <w:p w:rsidR="00D8335C" w:rsidRPr="00DD3CDC" w:rsidRDefault="00D8335C" w:rsidP="00DD3CDC">
      <w:pPr>
        <w:pStyle w:val="Default"/>
        <w:ind w:firstLineChars="200" w:firstLine="640"/>
        <w:rPr>
          <w:rFonts w:ascii="黑体" w:eastAsia="黑体" w:hAnsi="黑体" w:cs="黑体"/>
          <w:color w:val="auto"/>
          <w:spacing w:val="-10"/>
          <w:sz w:val="32"/>
          <w:szCs w:val="32"/>
        </w:rPr>
      </w:pPr>
      <w:r>
        <w:rPr>
          <w:rFonts w:hAnsi="黑体" w:hint="eastAsia"/>
          <w:color w:val="auto"/>
          <w:sz w:val="32"/>
          <w:szCs w:val="32"/>
        </w:rPr>
        <w:t>发展教育的地方特色、民族特色和个性特色是教育改革的趋势之一。发展和创建特色学校，也是增强学校活力，提高办学效益，培养适应需要的创新人才的必然选择。各级教育行政</w:t>
      </w:r>
      <w:r w:rsidRPr="00DD3CDC">
        <w:rPr>
          <w:sz w:val="32"/>
          <w:szCs w:val="32"/>
        </w:rPr>
        <w:t>部门要鼓励和支持各类学校追求自己的发展目标，体现独特的教育风格，突出各自的办学特色。一是要以启动中考改革，开展普通高中学生综合素质评价为契机，有效推进高中多样化发展试点工作，推进富有特色的普通高中和综合高中建设。二是要进一步突出少数民族学校办学特色，通过民族学校教育教学改革实验项目的深入推进，办好高水平民族学校。同时要办好管好内地民族班，突出教学特色，促进各族学生交流交往交融。三是要认真编制《第二期特殊教育提升计划》，落实</w:t>
      </w:r>
      <w:r w:rsidR="00DD3CDC">
        <w:rPr>
          <w:rFonts w:hint="eastAsia"/>
          <w:sz w:val="32"/>
          <w:szCs w:val="32"/>
        </w:rPr>
        <w:t>“</w:t>
      </w:r>
      <w:r w:rsidR="00DD3CDC" w:rsidRPr="00DD3CDC">
        <w:rPr>
          <w:sz w:val="32"/>
          <w:szCs w:val="32"/>
        </w:rPr>
        <w:t>一人一案</w:t>
      </w:r>
      <w:r w:rsidR="00DD3CDC">
        <w:rPr>
          <w:rFonts w:hint="eastAsia"/>
          <w:sz w:val="32"/>
          <w:szCs w:val="32"/>
        </w:rPr>
        <w:t>”</w:t>
      </w:r>
      <w:r w:rsidRPr="00DD3CDC">
        <w:rPr>
          <w:sz w:val="32"/>
          <w:szCs w:val="32"/>
        </w:rPr>
        <w:t>，精准施策，满足残疾人多层次教育需求，形成特殊教育学校独特的办学风格和人才培养模式。</w:t>
      </w:r>
    </w:p>
    <w:p w:rsidR="00D8335C" w:rsidRPr="00DD3CDC" w:rsidRDefault="00D8335C" w:rsidP="00DD3CDC">
      <w:pPr>
        <w:pStyle w:val="Default"/>
        <w:ind w:firstLineChars="200" w:firstLine="640"/>
        <w:rPr>
          <w:rFonts w:ascii="黑体" w:eastAsia="黑体" w:hAnsi="黑体" w:cs="黑体"/>
          <w:color w:val="auto"/>
          <w:sz w:val="32"/>
          <w:szCs w:val="32"/>
        </w:rPr>
      </w:pPr>
      <w:r w:rsidRPr="00DD3CDC">
        <w:rPr>
          <w:rFonts w:ascii="黑体" w:eastAsia="黑体" w:hAnsi="黑体" w:cs="黑体"/>
          <w:color w:val="auto"/>
          <w:sz w:val="32"/>
          <w:szCs w:val="32"/>
        </w:rPr>
        <w:t>第五，要积极推进义务教育优质均衡发展</w:t>
      </w:r>
    </w:p>
    <w:p w:rsidR="00D8335C" w:rsidRPr="00DD3CDC" w:rsidRDefault="00D8335C" w:rsidP="00DD3CDC">
      <w:pPr>
        <w:pStyle w:val="Default"/>
        <w:ind w:firstLineChars="200" w:firstLine="640"/>
        <w:rPr>
          <w:rFonts w:hAnsi="黑体"/>
          <w:color w:val="auto"/>
          <w:sz w:val="40"/>
          <w:szCs w:val="32"/>
        </w:rPr>
      </w:pPr>
      <w:r>
        <w:rPr>
          <w:rFonts w:hAnsi="黑体" w:hint="eastAsia"/>
          <w:color w:val="auto"/>
          <w:sz w:val="32"/>
          <w:szCs w:val="32"/>
        </w:rPr>
        <w:t>在省级统筹指导的基础上，落实各地发展义务教育的主</w:t>
      </w:r>
      <w:r>
        <w:rPr>
          <w:rFonts w:hAnsi="黑体" w:hint="eastAsia"/>
          <w:color w:val="auto"/>
          <w:sz w:val="32"/>
          <w:szCs w:val="32"/>
        </w:rPr>
        <w:lastRenderedPageBreak/>
        <w:t>体责任，推动义务教育在实现全面均衡基础上向优质均衡发展。</w:t>
      </w:r>
      <w:r w:rsidRPr="00DD3CDC">
        <w:rPr>
          <w:rFonts w:hAnsi="黑体" w:hint="eastAsia"/>
          <w:b/>
          <w:color w:val="auto"/>
          <w:sz w:val="32"/>
          <w:szCs w:val="32"/>
        </w:rPr>
        <w:t>一是在解决难点问题上求突破。</w:t>
      </w:r>
      <w:r>
        <w:rPr>
          <w:rFonts w:hAnsi="黑体" w:hint="eastAsia"/>
          <w:color w:val="auto"/>
          <w:sz w:val="32"/>
          <w:szCs w:val="32"/>
        </w:rPr>
        <w:t>全面推进大学区管理，实现全省城市大学区义务教育学校全覆盖。大力实施</w:t>
      </w:r>
      <w:r w:rsidR="00DD3CDC">
        <w:rPr>
          <w:rFonts w:hAnsi="黑体" w:hint="eastAsia"/>
          <w:color w:val="auto"/>
          <w:sz w:val="32"/>
          <w:szCs w:val="32"/>
        </w:rPr>
        <w:t>“消除大班额计划”</w:t>
      </w:r>
      <w:r>
        <w:rPr>
          <w:rFonts w:hAnsi="黑体" w:hint="eastAsia"/>
          <w:color w:val="auto"/>
          <w:sz w:val="32"/>
          <w:szCs w:val="32"/>
        </w:rPr>
        <w:t>，着力解决</w:t>
      </w:r>
      <w:r w:rsidR="00DD3CDC">
        <w:rPr>
          <w:rFonts w:hAnsi="黑体" w:hint="eastAsia"/>
          <w:color w:val="auto"/>
          <w:sz w:val="32"/>
          <w:szCs w:val="32"/>
        </w:rPr>
        <w:t>“城镇挤”</w:t>
      </w:r>
      <w:r>
        <w:rPr>
          <w:rFonts w:hAnsi="黑体" w:hint="eastAsia"/>
          <w:color w:val="auto"/>
          <w:sz w:val="32"/>
          <w:szCs w:val="32"/>
        </w:rPr>
        <w:t>的问题。加大县聘校用推进力度，促进教师合理配置，校长交流。进一步推进农村薄弱学校改造，加强寄宿制学校建设，推进办学标准化建设，以及采取中心校管理村小等办法，着力解决</w:t>
      </w:r>
      <w:r w:rsidR="00DD3CDC">
        <w:rPr>
          <w:rFonts w:hAnsi="黑体" w:hint="eastAsia"/>
          <w:color w:val="auto"/>
          <w:sz w:val="32"/>
          <w:szCs w:val="32"/>
        </w:rPr>
        <w:t>“乡村弱”</w:t>
      </w:r>
      <w:r>
        <w:rPr>
          <w:rFonts w:hAnsi="黑体" w:hint="eastAsia"/>
          <w:color w:val="auto"/>
          <w:sz w:val="32"/>
          <w:szCs w:val="32"/>
        </w:rPr>
        <w:t>的问题。要着力推进教育信息化建设，建立政府购买服务分级投入机制，省级统筹建</w:t>
      </w:r>
      <w:r w:rsidRPr="00DD3CDC">
        <w:rPr>
          <w:sz w:val="32"/>
        </w:rPr>
        <w:t>设</w:t>
      </w:r>
      <w:r w:rsidRPr="00DD3CDC">
        <w:rPr>
          <w:sz w:val="32"/>
        </w:rPr>
        <w:t>“</w:t>
      </w:r>
      <w:r w:rsidRPr="00DD3CDC">
        <w:rPr>
          <w:sz w:val="32"/>
        </w:rPr>
        <w:t>三通两平台</w:t>
      </w:r>
      <w:r w:rsidRPr="00DD3CDC">
        <w:rPr>
          <w:sz w:val="32"/>
        </w:rPr>
        <w:t>”</w:t>
      </w:r>
      <w:r w:rsidRPr="00DD3CDC">
        <w:rPr>
          <w:sz w:val="32"/>
        </w:rPr>
        <w:t>基础体系，市、县在信息化应用方面与省同步，分级投入，省财政给予适当补贴。今年要召开一次全省推进义务教育均衡发展工作会议，做好迎检各项筹备工作，推动余下的11个县(市、区)全部通过国家义务教育发展基本均衡县评估验收，实现全面基本均衡的工作目标。</w:t>
      </w:r>
      <w:r w:rsidRPr="00DD3CDC">
        <w:rPr>
          <w:b/>
          <w:sz w:val="32"/>
        </w:rPr>
        <w:t>二是在管好用好项目上严要求。</w:t>
      </w:r>
      <w:r w:rsidRPr="00DD3CDC">
        <w:rPr>
          <w:sz w:val="32"/>
        </w:rPr>
        <w:t>要充分利用好</w:t>
      </w:r>
      <w:r w:rsidR="00DD3CDC">
        <w:rPr>
          <w:rFonts w:hint="eastAsia"/>
          <w:sz w:val="32"/>
        </w:rPr>
        <w:t>“</w:t>
      </w:r>
      <w:r w:rsidR="00DD3CDC" w:rsidRPr="00DD3CDC">
        <w:rPr>
          <w:sz w:val="32"/>
        </w:rPr>
        <w:t>全面改薄</w:t>
      </w:r>
      <w:r w:rsidR="00DD3CDC">
        <w:rPr>
          <w:rFonts w:hint="eastAsia"/>
          <w:sz w:val="32"/>
        </w:rPr>
        <w:t>”</w:t>
      </w:r>
      <w:r w:rsidRPr="00DD3CDC">
        <w:rPr>
          <w:sz w:val="32"/>
        </w:rPr>
        <w:t>项目、农村学校火炉</w:t>
      </w:r>
      <w:proofErr w:type="gramStart"/>
      <w:r w:rsidRPr="00DD3CDC">
        <w:rPr>
          <w:sz w:val="32"/>
        </w:rPr>
        <w:t>改电暖项目</w:t>
      </w:r>
      <w:proofErr w:type="gramEnd"/>
      <w:r w:rsidRPr="00DD3CDC">
        <w:rPr>
          <w:sz w:val="32"/>
        </w:rPr>
        <w:t>等扶助项目，推进改善农村贫困地区、薄弱学校基本办学条件。这些项目是促进教育公平的民生工程，要引起高度重视，这里对</w:t>
      </w:r>
      <w:r w:rsidR="00DD3CDC">
        <w:rPr>
          <w:rFonts w:hint="eastAsia"/>
          <w:sz w:val="32"/>
        </w:rPr>
        <w:t>“</w:t>
      </w:r>
      <w:r w:rsidR="00DD3CDC" w:rsidRPr="00DD3CDC">
        <w:rPr>
          <w:sz w:val="32"/>
        </w:rPr>
        <w:t>全面改薄</w:t>
      </w:r>
      <w:r w:rsidR="00DD3CDC">
        <w:rPr>
          <w:rFonts w:hint="eastAsia"/>
          <w:sz w:val="32"/>
        </w:rPr>
        <w:t>”</w:t>
      </w:r>
      <w:r w:rsidRPr="00DD3CDC">
        <w:rPr>
          <w:sz w:val="32"/>
        </w:rPr>
        <w:t>项目落实再提三点要求：首先，各地一把手要负全责、亲自抓，建立项目</w:t>
      </w:r>
      <w:proofErr w:type="gramStart"/>
      <w:r w:rsidRPr="00DD3CDC">
        <w:rPr>
          <w:sz w:val="32"/>
        </w:rPr>
        <w:t>进度台</w:t>
      </w:r>
      <w:proofErr w:type="gramEnd"/>
      <w:r w:rsidRPr="00DD3CDC">
        <w:rPr>
          <w:sz w:val="32"/>
        </w:rPr>
        <w:t>账，实行销号管理。其次，管好用好项目资金，确保地方投入资金足额到位，坚决防止资金流向其他非项目单位。第三，确保工程建设进度和质量，我们将对照各地的实施规划随时开展督查、督导并对落后地区进</w:t>
      </w:r>
      <w:r w:rsidRPr="00DD3CDC">
        <w:rPr>
          <w:sz w:val="32"/>
        </w:rPr>
        <w:lastRenderedPageBreak/>
        <w:t>行问责。</w:t>
      </w:r>
      <w:r w:rsidRPr="00DD3CDC">
        <w:rPr>
          <w:b/>
          <w:sz w:val="32"/>
        </w:rPr>
        <w:t>三是在进一步巩固成果上求创新，</w:t>
      </w:r>
      <w:r w:rsidRPr="00DD3CDC">
        <w:rPr>
          <w:sz w:val="32"/>
        </w:rPr>
        <w:t>已通过国家验收的县（市区），要在做好复检准备的同时，主动谋划和推进</w:t>
      </w:r>
      <w:r w:rsidR="00DD3CDC">
        <w:rPr>
          <w:rFonts w:hint="eastAsia"/>
          <w:sz w:val="32"/>
        </w:rPr>
        <w:t>“</w:t>
      </w:r>
      <w:r w:rsidR="00DD3CDC" w:rsidRPr="00DD3CDC">
        <w:rPr>
          <w:sz w:val="32"/>
        </w:rPr>
        <w:t>一体化</w:t>
      </w:r>
      <w:r w:rsidR="00DD3CDC">
        <w:rPr>
          <w:rFonts w:hint="eastAsia"/>
          <w:sz w:val="32"/>
        </w:rPr>
        <w:t>”</w:t>
      </w:r>
      <w:r w:rsidRPr="00DD3CDC">
        <w:rPr>
          <w:sz w:val="32"/>
        </w:rPr>
        <w:t>发展，加快推进</w:t>
      </w:r>
      <w:r w:rsidR="00DD3CDC">
        <w:rPr>
          <w:rFonts w:hint="eastAsia"/>
          <w:sz w:val="32"/>
        </w:rPr>
        <w:t>“</w:t>
      </w:r>
      <w:r w:rsidR="00DD3CDC" w:rsidRPr="00DD3CDC">
        <w:rPr>
          <w:sz w:val="32"/>
        </w:rPr>
        <w:t>四个标准</w:t>
      </w:r>
      <w:r w:rsidR="00DD3CDC">
        <w:rPr>
          <w:rFonts w:hint="eastAsia"/>
          <w:sz w:val="32"/>
        </w:rPr>
        <w:t>”</w:t>
      </w:r>
      <w:r w:rsidRPr="00DD3CDC">
        <w:rPr>
          <w:sz w:val="32"/>
        </w:rPr>
        <w:t>统一，为实现优质均衡发展奠定基础。</w:t>
      </w:r>
      <w:r w:rsidRPr="00DD3CDC">
        <w:rPr>
          <w:b/>
          <w:sz w:val="32"/>
        </w:rPr>
        <w:t>四是在管理创新上出实招，</w:t>
      </w:r>
      <w:r w:rsidRPr="00DD3CDC">
        <w:rPr>
          <w:sz w:val="32"/>
        </w:rPr>
        <w:t>长春市今年将试行小学课后免费托管服务，解决小学生每天课后</w:t>
      </w:r>
      <w:r w:rsidR="00DD3CDC">
        <w:rPr>
          <w:rFonts w:hint="eastAsia"/>
          <w:sz w:val="32"/>
        </w:rPr>
        <w:t>“</w:t>
      </w:r>
      <w:r w:rsidR="00DD3CDC" w:rsidRPr="00DD3CDC">
        <w:rPr>
          <w:sz w:val="32"/>
        </w:rPr>
        <w:t>真空管理</w:t>
      </w:r>
      <w:r w:rsidR="00DD3CDC">
        <w:rPr>
          <w:rFonts w:hint="eastAsia"/>
          <w:sz w:val="32"/>
        </w:rPr>
        <w:t>”</w:t>
      </w:r>
      <w:r w:rsidRPr="00DD3CDC">
        <w:rPr>
          <w:sz w:val="32"/>
        </w:rPr>
        <w:t>和该时间段课后班泛滥的难题。所需资金由市、区两级财政部门负责，纳入预算管理。这是一个很好的做法，各地应当充分学习、借鉴、推广。</w:t>
      </w:r>
    </w:p>
    <w:p w:rsidR="00D8335C" w:rsidRPr="00DD3CDC" w:rsidRDefault="00D8335C" w:rsidP="00DD3CDC">
      <w:pPr>
        <w:pStyle w:val="Default"/>
        <w:ind w:firstLineChars="200" w:firstLine="640"/>
        <w:rPr>
          <w:rFonts w:ascii="黑体" w:eastAsia="黑体" w:hAnsi="黑体" w:cs="黑体"/>
          <w:color w:val="auto"/>
          <w:sz w:val="32"/>
          <w:szCs w:val="32"/>
        </w:rPr>
      </w:pPr>
      <w:r w:rsidRPr="00DD3CDC">
        <w:rPr>
          <w:rFonts w:ascii="黑体" w:eastAsia="黑体" w:hAnsi="黑体" w:cs="黑体"/>
          <w:color w:val="auto"/>
          <w:sz w:val="32"/>
          <w:szCs w:val="32"/>
        </w:rPr>
        <w:t>第六，要大力提升学前教育普惠水平</w:t>
      </w:r>
    </w:p>
    <w:p w:rsidR="00D8335C" w:rsidRDefault="00D8335C" w:rsidP="00DD3CDC">
      <w:pPr>
        <w:pStyle w:val="Default"/>
        <w:ind w:firstLineChars="200" w:firstLine="640"/>
        <w:rPr>
          <w:rFonts w:hAnsi="黑体"/>
          <w:color w:val="auto"/>
          <w:sz w:val="32"/>
          <w:szCs w:val="32"/>
        </w:rPr>
      </w:pPr>
      <w:r>
        <w:rPr>
          <w:rFonts w:hAnsi="黑体" w:hint="eastAsia"/>
          <w:color w:val="auto"/>
          <w:sz w:val="32"/>
          <w:szCs w:val="32"/>
        </w:rPr>
        <w:t>随着城镇化进程的不断加快以及全面二孩政策的实施，社会对学前教育的需求大幅度增加，学前教育发展任务更加紧迫。对此，我们要在两个方面重点推进：一方面，有效扩大普惠性学前教育资源。研究编制全省第三期学前教育行动计划，各地要以县为单位编制第三期计划。要积极发展公办学前教育，推进每个乡镇建设一所公办标准化幼儿园。要贯彻落实《吉林省普惠性民办幼儿园认定及管理办法》，大力发展普惠性民办学前教育，积极扶持普惠性民办幼儿园建设。</w:t>
      </w:r>
      <w:proofErr w:type="gramStart"/>
      <w:r>
        <w:rPr>
          <w:rFonts w:hAnsi="黑体" w:hint="eastAsia"/>
          <w:color w:val="auto"/>
          <w:sz w:val="32"/>
          <w:szCs w:val="32"/>
        </w:rPr>
        <w:t>年内奖补</w:t>
      </w:r>
      <w:r>
        <w:rPr>
          <w:rFonts w:hAnsi="黑体"/>
          <w:color w:val="auto"/>
          <w:sz w:val="32"/>
          <w:szCs w:val="32"/>
        </w:rPr>
        <w:t>150</w:t>
      </w:r>
      <w:r>
        <w:rPr>
          <w:rFonts w:hAnsi="黑体" w:hint="eastAsia"/>
          <w:color w:val="auto"/>
          <w:sz w:val="32"/>
          <w:szCs w:val="32"/>
        </w:rPr>
        <w:t>所</w:t>
      </w:r>
      <w:proofErr w:type="gramEnd"/>
      <w:r>
        <w:rPr>
          <w:rFonts w:hAnsi="黑体" w:hint="eastAsia"/>
          <w:color w:val="auto"/>
          <w:sz w:val="32"/>
          <w:szCs w:val="32"/>
        </w:rPr>
        <w:t>左右普惠性民办幼儿园。要落实好《关于加强城镇新建居民区和旧区改造配套幼儿园建设及管理的指导意见》，鼓励优质学前教育资源通过连锁办园、兼并合营等方式，加速优质资源放大过程。另一方面，进一步加强学前教育规范管理。落实《幼儿园工作规程》，在修订省级示</w:t>
      </w:r>
      <w:r>
        <w:rPr>
          <w:rFonts w:hAnsi="黑体" w:hint="eastAsia"/>
          <w:color w:val="auto"/>
          <w:sz w:val="32"/>
          <w:szCs w:val="32"/>
        </w:rPr>
        <w:lastRenderedPageBreak/>
        <w:t>范性幼儿园评估标准基础上，按照新标准完成省级示范性幼儿园复检验收，并将普惠性民办幼儿园纳入省级示范性幼儿园参评范围。同时，要部署开展全省</w:t>
      </w:r>
      <w:r w:rsidR="00DD3CDC">
        <w:rPr>
          <w:rFonts w:hAnsi="黑体" w:hint="eastAsia"/>
          <w:color w:val="auto"/>
          <w:sz w:val="32"/>
          <w:szCs w:val="32"/>
        </w:rPr>
        <w:t>“三无园”</w:t>
      </w:r>
      <w:r>
        <w:rPr>
          <w:rFonts w:hAnsi="黑体" w:hint="eastAsia"/>
          <w:color w:val="auto"/>
          <w:sz w:val="32"/>
          <w:szCs w:val="32"/>
        </w:rPr>
        <w:t>专项整治活动，确保学前幼儿安全健康成长。</w:t>
      </w:r>
    </w:p>
    <w:p w:rsidR="00D8335C" w:rsidRPr="00DD3CDC" w:rsidRDefault="00D8335C" w:rsidP="00DD3CDC">
      <w:pPr>
        <w:pStyle w:val="Default"/>
        <w:ind w:firstLineChars="200" w:firstLine="640"/>
        <w:rPr>
          <w:rFonts w:ascii="黑体" w:eastAsia="黑体" w:hAnsi="黑体" w:cs="黑体"/>
          <w:color w:val="auto"/>
          <w:sz w:val="32"/>
          <w:szCs w:val="32"/>
        </w:rPr>
      </w:pPr>
      <w:r w:rsidRPr="00DD3CDC">
        <w:rPr>
          <w:rFonts w:ascii="黑体" w:eastAsia="黑体" w:hAnsi="黑体" w:cs="黑体"/>
          <w:color w:val="auto"/>
          <w:sz w:val="32"/>
          <w:szCs w:val="32"/>
        </w:rPr>
        <w:t>第七，要做好2018年高考招生改革准备工作</w:t>
      </w:r>
    </w:p>
    <w:p w:rsidR="00D8335C" w:rsidRPr="00DD3CDC" w:rsidRDefault="00D8335C" w:rsidP="00DD3CDC">
      <w:pPr>
        <w:pStyle w:val="Default"/>
        <w:ind w:firstLineChars="150" w:firstLine="480"/>
        <w:rPr>
          <w:rFonts w:hAnsi="黑体"/>
          <w:color w:val="auto"/>
          <w:sz w:val="32"/>
          <w:szCs w:val="32"/>
        </w:rPr>
      </w:pPr>
      <w:r>
        <w:rPr>
          <w:rFonts w:hAnsi="黑体" w:hint="eastAsia"/>
          <w:color w:val="auto"/>
          <w:sz w:val="32"/>
          <w:szCs w:val="32"/>
        </w:rPr>
        <w:t>《吉林省深化考试招生制度改革方案》</w:t>
      </w:r>
      <w:r w:rsidRPr="00DD3CDC">
        <w:rPr>
          <w:rFonts w:hAnsi="黑体" w:hint="eastAsia"/>
          <w:color w:val="auto"/>
          <w:sz w:val="32"/>
          <w:szCs w:val="32"/>
        </w:rPr>
        <w:t>已经向社会正式公</w:t>
      </w:r>
      <w:r w:rsidRPr="00DD3CDC">
        <w:rPr>
          <w:sz w:val="32"/>
          <w:szCs w:val="32"/>
        </w:rPr>
        <w:t>布，这是一项综合改革措施，涉及到考试、招生、教学、管理等多方面的复杂问题，对我们的工作提出了新的考验。今年，省里将研究起草《关于进一步推进高中阶段学校考试招生制度改革的实施意见》，全面启动高中阶段学校考试招生制度改革工作。各地要进行广泛发动，做好充分准备，确保2018年改革工作顺利实施。各级教育行政部门要搞好调查研究，面对改革带来的新情况新问题，超前预测、主动应对，特别是学生成长记录的全面实施和如何调整高中学校招生计划以满足改革需要等方面，要提前制定好相应的工作措施。同时搞好舆论宣传，做好全面的解读工作，让考生了解改革、家长理解改革、社会支持改革；高中学校要主动适应新的高考改革方案，及时转变观念，积极应对从课程建设、教学管理、师资配置到教学理念、育人目标等各个方面的调整，尤其是</w:t>
      </w:r>
      <w:r w:rsidR="00DD3CDC">
        <w:rPr>
          <w:rFonts w:hint="eastAsia"/>
          <w:sz w:val="32"/>
          <w:szCs w:val="32"/>
        </w:rPr>
        <w:t>“</w:t>
      </w:r>
      <w:r w:rsidR="00DD3CDC" w:rsidRPr="00DD3CDC">
        <w:rPr>
          <w:sz w:val="32"/>
          <w:szCs w:val="32"/>
        </w:rPr>
        <w:t>6选3</w:t>
      </w:r>
      <w:r w:rsidR="00DD3CDC">
        <w:rPr>
          <w:rFonts w:hint="eastAsia"/>
          <w:sz w:val="32"/>
          <w:szCs w:val="32"/>
        </w:rPr>
        <w:t>”</w:t>
      </w:r>
      <w:r w:rsidRPr="00DD3CDC">
        <w:rPr>
          <w:sz w:val="32"/>
          <w:szCs w:val="32"/>
        </w:rPr>
        <w:t>方案实施后，20个组合态下教育资源如何满足？如何构建多样化、适合学生的课程体系？都需要提前拿出方案。同时，要在指导学生理性选择选考科目等方面加强研究，</w:t>
      </w:r>
      <w:r w:rsidRPr="00DD3CDC">
        <w:rPr>
          <w:sz w:val="32"/>
          <w:szCs w:val="32"/>
        </w:rPr>
        <w:lastRenderedPageBreak/>
        <w:t>避免盲目，导致</w:t>
      </w:r>
      <w:r w:rsidR="00DD3CDC">
        <w:rPr>
          <w:rFonts w:hint="eastAsia"/>
          <w:sz w:val="32"/>
          <w:szCs w:val="32"/>
        </w:rPr>
        <w:t>“</w:t>
      </w:r>
      <w:r w:rsidR="00DD3CDC" w:rsidRPr="00DD3CDC">
        <w:rPr>
          <w:sz w:val="32"/>
          <w:szCs w:val="32"/>
        </w:rPr>
        <w:t>扎堆</w:t>
      </w:r>
      <w:r w:rsidR="00DD3CDC">
        <w:rPr>
          <w:rFonts w:hint="eastAsia"/>
          <w:sz w:val="32"/>
          <w:szCs w:val="32"/>
        </w:rPr>
        <w:t>”</w:t>
      </w:r>
      <w:r w:rsidRPr="00DD3CDC">
        <w:rPr>
          <w:sz w:val="32"/>
          <w:szCs w:val="32"/>
        </w:rPr>
        <w:t>；高等院校要增强紧迫感和责任感，搞好科学</w:t>
      </w:r>
      <w:proofErr w:type="gramStart"/>
      <w:r w:rsidRPr="00DD3CDC">
        <w:rPr>
          <w:sz w:val="32"/>
          <w:szCs w:val="32"/>
        </w:rPr>
        <w:t>研</w:t>
      </w:r>
      <w:proofErr w:type="gramEnd"/>
      <w:r w:rsidRPr="00DD3CDC">
        <w:rPr>
          <w:sz w:val="32"/>
          <w:szCs w:val="32"/>
        </w:rPr>
        <w:t>判，结合自身办学定位和人才培养目标要求，及早研究制定人才选拔标准和录取要求，建立综合评价和多元录取机制，深化人才培养模式改革，促进内涵建设和特色发展。</w:t>
      </w:r>
      <w:r>
        <w:t xml:space="preserve"> </w:t>
      </w:r>
    </w:p>
    <w:p w:rsidR="00D8335C" w:rsidRPr="00DD3CDC" w:rsidRDefault="00D8335C" w:rsidP="00DD3CDC">
      <w:pPr>
        <w:ind w:firstLineChars="200" w:firstLine="640"/>
        <w:rPr>
          <w:rFonts w:ascii="黑体" w:eastAsia="黑体" w:hAnsi="黑体"/>
          <w:sz w:val="32"/>
        </w:rPr>
      </w:pPr>
      <w:r w:rsidRPr="00DD3CDC">
        <w:rPr>
          <w:rFonts w:ascii="黑体" w:eastAsia="黑体" w:hAnsi="黑体"/>
          <w:sz w:val="32"/>
        </w:rPr>
        <w:t>第八，要全力做好教育系统安全稳定工作</w:t>
      </w:r>
    </w:p>
    <w:p w:rsidR="00D8335C" w:rsidRPr="00DD3CDC" w:rsidRDefault="00D8335C" w:rsidP="00DD3CDC">
      <w:pPr>
        <w:pStyle w:val="Default"/>
        <w:ind w:firstLineChars="200" w:firstLine="640"/>
        <w:rPr>
          <w:rFonts w:hAnsi="黑体"/>
          <w:color w:val="auto"/>
          <w:sz w:val="40"/>
          <w:szCs w:val="32"/>
        </w:rPr>
      </w:pPr>
      <w:r>
        <w:rPr>
          <w:rFonts w:hAnsi="黑体" w:hint="eastAsia"/>
          <w:color w:val="auto"/>
          <w:sz w:val="32"/>
          <w:szCs w:val="32"/>
        </w:rPr>
        <w:t>近几年来，我们在做好校园、校车安全工作方面推进力度比较大，一些工作走在全国前面。但在安全问题上，不能有半点松懈，要进一步增强责任意识、</w:t>
      </w:r>
      <w:r w:rsidR="00DD3CDC">
        <w:rPr>
          <w:rFonts w:hAnsi="黑体" w:hint="eastAsia"/>
          <w:color w:val="auto"/>
          <w:sz w:val="32"/>
          <w:szCs w:val="32"/>
        </w:rPr>
        <w:t>“红线”</w:t>
      </w:r>
      <w:r>
        <w:rPr>
          <w:rFonts w:hAnsi="黑体" w:hint="eastAsia"/>
          <w:color w:val="auto"/>
          <w:sz w:val="32"/>
          <w:szCs w:val="32"/>
        </w:rPr>
        <w:t>意识。一是要把好的做法和经验全面推开。在前期工作的基础上，把义务教育阶段校车服务、中小学和公办幼儿园校园警务室、校园校车安全管理信息化</w:t>
      </w:r>
      <w:r w:rsidR="00DD3CDC">
        <w:rPr>
          <w:rFonts w:hAnsi="黑体" w:hint="eastAsia"/>
          <w:color w:val="auto"/>
          <w:sz w:val="32"/>
          <w:szCs w:val="32"/>
        </w:rPr>
        <w:t>“三个全覆盖”</w:t>
      </w:r>
      <w:r>
        <w:rPr>
          <w:rFonts w:hAnsi="黑体" w:hint="eastAsia"/>
          <w:color w:val="auto"/>
          <w:sz w:val="32"/>
          <w:szCs w:val="32"/>
        </w:rPr>
        <w:t>成果经验推广开来，扩大教育系统受益面，提高安全工作整体水平。二是要进一步做好高校安全工作。高校人员分散、开放程度高、周边环境复杂、管理矛盾突出一直是困扰高校安全工作的难点，因此，要紧密结合高校特点，重点围绕公共安全、信息安全、网络安全等方面加大防范和保护力度。积极推进安全基础建设，特别是要在加强信息化防范上下大工夫，这也是多年来安全工作的经验所在。扎实开展相关教育培训，落实校园安全责任机制，全面提升防范处置能力。要在防自杀、防毒品、防渗透、</w:t>
      </w:r>
      <w:proofErr w:type="gramStart"/>
      <w:r>
        <w:rPr>
          <w:rFonts w:hAnsi="黑体" w:hint="eastAsia"/>
          <w:color w:val="auto"/>
          <w:sz w:val="32"/>
          <w:szCs w:val="32"/>
        </w:rPr>
        <w:t>防网贷</w:t>
      </w:r>
      <w:proofErr w:type="gramEnd"/>
      <w:r>
        <w:rPr>
          <w:rFonts w:hAnsi="黑体" w:hint="eastAsia"/>
          <w:color w:val="auto"/>
          <w:sz w:val="32"/>
          <w:szCs w:val="32"/>
        </w:rPr>
        <w:t>诈骗、防校园暴力和突发事件等方面，制定实施有效的措施办法，防患于未然。三是要确保教育系统稳</w:t>
      </w:r>
      <w:r>
        <w:rPr>
          <w:rFonts w:hAnsi="黑体" w:hint="eastAsia"/>
          <w:color w:val="auto"/>
          <w:sz w:val="32"/>
          <w:szCs w:val="32"/>
        </w:rPr>
        <w:lastRenderedPageBreak/>
        <w:t>定。目前我省涉及教育的不稳定因素较多，情况复杂，各级教育行政部门、各级各类学校必须充分认清形势，服从稳定大局，要注意及时了解掌握舆情动态、做好分析</w:t>
      </w:r>
      <w:proofErr w:type="gramStart"/>
      <w:r>
        <w:rPr>
          <w:rFonts w:hAnsi="黑体" w:hint="eastAsia"/>
          <w:color w:val="auto"/>
          <w:sz w:val="32"/>
          <w:szCs w:val="32"/>
        </w:rPr>
        <w:t>研</w:t>
      </w:r>
      <w:proofErr w:type="gramEnd"/>
      <w:r>
        <w:rPr>
          <w:rFonts w:hAnsi="黑体" w:hint="eastAsia"/>
          <w:color w:val="auto"/>
          <w:sz w:val="32"/>
          <w:szCs w:val="32"/>
        </w:rPr>
        <w:t>判。工作中注意方法，重大事项要搞好风险评估，</w:t>
      </w:r>
      <w:r w:rsidRPr="00DD3CDC">
        <w:rPr>
          <w:sz w:val="32"/>
        </w:rPr>
        <w:t>遇有重要情况要及时报告，妥善处理，确保教育系统和谐稳定。</w:t>
      </w:r>
    </w:p>
    <w:p w:rsidR="00D8335C" w:rsidRDefault="00D8335C" w:rsidP="00DD3CDC">
      <w:pPr>
        <w:pStyle w:val="Default"/>
        <w:ind w:firstLineChars="200" w:firstLine="640"/>
        <w:rPr>
          <w:rFonts w:cstheme="minorBidi"/>
          <w:color w:val="auto"/>
          <w:sz w:val="32"/>
          <w:szCs w:val="32"/>
        </w:rPr>
      </w:pPr>
      <w:r>
        <w:rPr>
          <w:rFonts w:cstheme="minorBidi"/>
          <w:color w:val="auto"/>
          <w:sz w:val="32"/>
          <w:szCs w:val="32"/>
        </w:rPr>
        <w:t>同志们，2017年全省教育工作任务艰巨、责任重大，让我们在省委省政府的坚强领导下，统一思想、凝聚力量、鼓足干劲、攻坚克难，奋发工作，努力开创教育改革发展新局面，以优异成绩向</w:t>
      </w:r>
      <w:r w:rsidR="00DD3CDC">
        <w:rPr>
          <w:rFonts w:cstheme="minorBidi" w:hint="eastAsia"/>
          <w:color w:val="auto"/>
          <w:sz w:val="32"/>
          <w:szCs w:val="32"/>
        </w:rPr>
        <w:t>“</w:t>
      </w:r>
      <w:r w:rsidR="00DD3CDC">
        <w:rPr>
          <w:rFonts w:cstheme="minorBidi"/>
          <w:color w:val="auto"/>
          <w:sz w:val="32"/>
          <w:szCs w:val="32"/>
        </w:rPr>
        <w:t>十九大</w:t>
      </w:r>
      <w:r w:rsidR="00DD3CDC">
        <w:rPr>
          <w:rFonts w:cstheme="minorBidi" w:hint="eastAsia"/>
          <w:color w:val="auto"/>
          <w:sz w:val="32"/>
          <w:szCs w:val="32"/>
        </w:rPr>
        <w:t>”</w:t>
      </w:r>
      <w:r>
        <w:rPr>
          <w:rFonts w:cstheme="minorBidi"/>
          <w:color w:val="auto"/>
          <w:sz w:val="32"/>
          <w:szCs w:val="32"/>
        </w:rPr>
        <w:t xml:space="preserve">献礼！ </w:t>
      </w:r>
    </w:p>
    <w:p w:rsidR="00733087" w:rsidRPr="00DD3CDC" w:rsidRDefault="00733087" w:rsidP="00615F6D"/>
    <w:sectPr w:rsidR="00733087" w:rsidRPr="00DD3CD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1E5" w:rsidRDefault="00D911E5" w:rsidP="00615F6D">
      <w:r>
        <w:separator/>
      </w:r>
    </w:p>
  </w:endnote>
  <w:endnote w:type="continuationSeparator" w:id="0">
    <w:p w:rsidR="00D911E5" w:rsidRDefault="00D911E5" w:rsidP="0061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耿.ā"/>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耿.ā"/>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540447"/>
      <w:docPartObj>
        <w:docPartGallery w:val="Page Numbers (Bottom of Page)"/>
        <w:docPartUnique/>
      </w:docPartObj>
    </w:sdtPr>
    <w:sdtEndPr/>
    <w:sdtContent>
      <w:p w:rsidR="00071ABF" w:rsidRDefault="00071ABF">
        <w:pPr>
          <w:pStyle w:val="a4"/>
          <w:jc w:val="center"/>
        </w:pPr>
        <w:r>
          <w:fldChar w:fldCharType="begin"/>
        </w:r>
        <w:r>
          <w:instrText>PAGE   \* MERGEFORMAT</w:instrText>
        </w:r>
        <w:r>
          <w:fldChar w:fldCharType="separate"/>
        </w:r>
        <w:r w:rsidR="00FD3CD9" w:rsidRPr="00FD3CD9">
          <w:rPr>
            <w:noProof/>
            <w:lang w:val="zh-CN"/>
          </w:rPr>
          <w:t>13</w:t>
        </w:r>
        <w:r>
          <w:fldChar w:fldCharType="end"/>
        </w:r>
      </w:p>
    </w:sdtContent>
  </w:sdt>
  <w:p w:rsidR="00071ABF" w:rsidRDefault="00071AB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1E5" w:rsidRDefault="00D911E5" w:rsidP="00615F6D">
      <w:r>
        <w:separator/>
      </w:r>
    </w:p>
  </w:footnote>
  <w:footnote w:type="continuationSeparator" w:id="0">
    <w:p w:rsidR="00D911E5" w:rsidRDefault="00D911E5" w:rsidP="00615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AD4"/>
    <w:rsid w:val="00071ABF"/>
    <w:rsid w:val="00615F6D"/>
    <w:rsid w:val="00733087"/>
    <w:rsid w:val="009A5AEB"/>
    <w:rsid w:val="00A228AD"/>
    <w:rsid w:val="00B53AD4"/>
    <w:rsid w:val="00D8335C"/>
    <w:rsid w:val="00D911E5"/>
    <w:rsid w:val="00DD3CDC"/>
    <w:rsid w:val="00FD3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5F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5F6D"/>
    <w:rPr>
      <w:sz w:val="18"/>
      <w:szCs w:val="18"/>
    </w:rPr>
  </w:style>
  <w:style w:type="paragraph" w:styleId="a4">
    <w:name w:val="footer"/>
    <w:basedOn w:val="a"/>
    <w:link w:val="Char0"/>
    <w:uiPriority w:val="99"/>
    <w:unhideWhenUsed/>
    <w:rsid w:val="00615F6D"/>
    <w:pPr>
      <w:tabs>
        <w:tab w:val="center" w:pos="4153"/>
        <w:tab w:val="right" w:pos="8306"/>
      </w:tabs>
      <w:snapToGrid w:val="0"/>
      <w:jc w:val="left"/>
    </w:pPr>
    <w:rPr>
      <w:sz w:val="18"/>
      <w:szCs w:val="18"/>
    </w:rPr>
  </w:style>
  <w:style w:type="character" w:customStyle="1" w:styleId="Char0">
    <w:name w:val="页脚 Char"/>
    <w:basedOn w:val="a0"/>
    <w:link w:val="a4"/>
    <w:uiPriority w:val="99"/>
    <w:rsid w:val="00615F6D"/>
    <w:rPr>
      <w:sz w:val="18"/>
      <w:szCs w:val="18"/>
    </w:rPr>
  </w:style>
  <w:style w:type="paragraph" w:customStyle="1" w:styleId="Default">
    <w:name w:val="Default"/>
    <w:rsid w:val="00615F6D"/>
    <w:pPr>
      <w:widowControl w:val="0"/>
      <w:autoSpaceDE w:val="0"/>
      <w:autoSpaceDN w:val="0"/>
      <w:adjustRightInd w:val="0"/>
    </w:pPr>
    <w:rPr>
      <w:rFonts w:ascii="仿宋_GB2312" w:eastAsia="仿宋_GB2312" w:cs="仿宋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5F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5F6D"/>
    <w:rPr>
      <w:sz w:val="18"/>
      <w:szCs w:val="18"/>
    </w:rPr>
  </w:style>
  <w:style w:type="paragraph" w:styleId="a4">
    <w:name w:val="footer"/>
    <w:basedOn w:val="a"/>
    <w:link w:val="Char0"/>
    <w:uiPriority w:val="99"/>
    <w:unhideWhenUsed/>
    <w:rsid w:val="00615F6D"/>
    <w:pPr>
      <w:tabs>
        <w:tab w:val="center" w:pos="4153"/>
        <w:tab w:val="right" w:pos="8306"/>
      </w:tabs>
      <w:snapToGrid w:val="0"/>
      <w:jc w:val="left"/>
    </w:pPr>
    <w:rPr>
      <w:sz w:val="18"/>
      <w:szCs w:val="18"/>
    </w:rPr>
  </w:style>
  <w:style w:type="character" w:customStyle="1" w:styleId="Char0">
    <w:name w:val="页脚 Char"/>
    <w:basedOn w:val="a0"/>
    <w:link w:val="a4"/>
    <w:uiPriority w:val="99"/>
    <w:rsid w:val="00615F6D"/>
    <w:rPr>
      <w:sz w:val="18"/>
      <w:szCs w:val="18"/>
    </w:rPr>
  </w:style>
  <w:style w:type="paragraph" w:customStyle="1" w:styleId="Default">
    <w:name w:val="Default"/>
    <w:rsid w:val="00615F6D"/>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13</Pages>
  <Words>1016</Words>
  <Characters>5797</Characters>
  <Application>Microsoft Office Word</Application>
  <DocSecurity>0</DocSecurity>
  <Lines>48</Lines>
  <Paragraphs>13</Paragraphs>
  <ScaleCrop>false</ScaleCrop>
  <Company>Sky123.Org</Company>
  <LinksUpToDate>false</LinksUpToDate>
  <CharactersWithSpaces>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2017-03-09T00:21:00Z</dcterms:created>
  <dcterms:modified xsi:type="dcterms:W3CDTF">2017-03-09T01:56:00Z</dcterms:modified>
</cp:coreProperties>
</file>